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87D" w:rsidRDefault="0013387D" w:rsidP="0013387D">
      <w:pPr>
        <w:ind w:right="-82"/>
        <w:jc w:val="both"/>
        <w:rPr>
          <w:b/>
          <w:bCs/>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5"/>
        <w:gridCol w:w="8123"/>
      </w:tblGrid>
      <w:tr w:rsidR="0013387D" w:rsidTr="0013387D">
        <w:tc>
          <w:tcPr>
            <w:tcW w:w="144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jc w:val="center"/>
              <w:rPr>
                <w:b/>
                <w:sz w:val="40"/>
                <w:lang w:eastAsia="en-US"/>
              </w:rPr>
            </w:pPr>
            <w:r>
              <w:rPr>
                <w:sz w:val="20"/>
                <w:szCs w:val="20"/>
                <w:lang w:eastAsia="en-US"/>
              </w:rPr>
              <w:object w:dxaOrig="10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5" o:title=""/>
                </v:shape>
                <o:OLEObject Type="Embed" ProgID="MSPhotoEd.3" ShapeID="_x0000_i1025" DrawAspect="Content" ObjectID="_1733904892" r:id="rId6"/>
              </w:object>
            </w:r>
          </w:p>
        </w:tc>
        <w:tc>
          <w:tcPr>
            <w:tcW w:w="8268" w:type="dxa"/>
            <w:tcBorders>
              <w:top w:val="single" w:sz="4" w:space="0" w:color="auto"/>
              <w:left w:val="single" w:sz="4" w:space="0" w:color="auto"/>
              <w:bottom w:val="single" w:sz="4" w:space="0" w:color="auto"/>
              <w:right w:val="single" w:sz="4" w:space="0" w:color="auto"/>
            </w:tcBorders>
            <w:hideMark/>
          </w:tcPr>
          <w:p w:rsidR="0013387D" w:rsidRDefault="0013387D">
            <w:pPr>
              <w:pStyle w:val="Titolo2"/>
              <w:tabs>
                <w:tab w:val="left" w:pos="9540"/>
              </w:tabs>
              <w:spacing w:line="256" w:lineRule="auto"/>
              <w:ind w:right="98"/>
              <w:rPr>
                <w:sz w:val="32"/>
                <w:lang w:eastAsia="en-US"/>
              </w:rPr>
            </w:pPr>
            <w:r>
              <w:rPr>
                <w:sz w:val="32"/>
                <w:lang w:eastAsia="en-US"/>
              </w:rPr>
              <w:t>COMUNE DI SANTA MARGHERITA DI BELICE</w:t>
            </w:r>
          </w:p>
          <w:p w:rsidR="0013387D" w:rsidRDefault="0013387D">
            <w:pPr>
              <w:pStyle w:val="Titolo5"/>
              <w:tabs>
                <w:tab w:val="left" w:pos="9540"/>
              </w:tabs>
              <w:spacing w:line="256" w:lineRule="auto"/>
              <w:ind w:left="0" w:right="98"/>
              <w:rPr>
                <w:lang w:eastAsia="en-US"/>
              </w:rPr>
            </w:pPr>
            <w:r>
              <w:rPr>
                <w:lang w:eastAsia="en-US"/>
              </w:rPr>
              <w:t>(Libero Consorzio Comunale di Agrigento)</w:t>
            </w:r>
          </w:p>
        </w:tc>
      </w:tr>
    </w:tbl>
    <w:p w:rsidR="0013387D" w:rsidRDefault="00E04D1E" w:rsidP="00E04D1E">
      <w:pPr>
        <w:pStyle w:val="NormaleWeb"/>
        <w:tabs>
          <w:tab w:val="left" w:pos="9540"/>
        </w:tabs>
        <w:ind w:right="98"/>
        <w:jc w:val="center"/>
        <w:rPr>
          <w:b/>
          <w:sz w:val="28"/>
          <w:szCs w:val="28"/>
        </w:rPr>
      </w:pPr>
      <w:r>
        <w:rPr>
          <w:b/>
          <w:sz w:val="28"/>
          <w:szCs w:val="28"/>
        </w:rPr>
        <w:t>COPIA</w:t>
      </w:r>
      <w:r w:rsidR="0013387D">
        <w:rPr>
          <w:b/>
          <w:sz w:val="28"/>
          <w:szCs w:val="28"/>
        </w:rPr>
        <w:t xml:space="preserve">  DELLA DELIBERAZIONE DEL CONSIGLIO  COMUNALE</w:t>
      </w:r>
    </w:p>
    <w:p w:rsidR="0013387D" w:rsidRDefault="0013387D" w:rsidP="0013387D">
      <w:pPr>
        <w:pStyle w:val="NormaleWeb"/>
        <w:tabs>
          <w:tab w:val="left" w:pos="9540"/>
        </w:tabs>
        <w:ind w:right="98"/>
        <w:jc w:val="both"/>
      </w:pPr>
      <w:r>
        <w:t xml:space="preserve">                      </w:t>
      </w:r>
      <w:r w:rsidR="009A3548">
        <w:t xml:space="preserve">                           </w:t>
      </w:r>
      <w:r w:rsidR="00832BF6">
        <w:t>N. 70</w:t>
      </w:r>
      <w:r>
        <w:t xml:space="preserve">     del  27/12/2022</w:t>
      </w:r>
    </w:p>
    <w:p w:rsidR="0013387D" w:rsidRPr="009A01C0" w:rsidRDefault="0013387D" w:rsidP="0013387D">
      <w:pPr>
        <w:pStyle w:val="NormaleWeb"/>
        <w:pBdr>
          <w:top w:val="double" w:sz="6" w:space="1" w:color="auto"/>
          <w:bottom w:val="double" w:sz="6" w:space="0" w:color="auto"/>
        </w:pBdr>
        <w:tabs>
          <w:tab w:val="left" w:pos="9540"/>
        </w:tabs>
        <w:ind w:right="96"/>
        <w:jc w:val="both"/>
        <w:rPr>
          <w:b/>
        </w:rPr>
      </w:pPr>
      <w:r>
        <w:rPr>
          <w:b/>
          <w:szCs w:val="28"/>
        </w:rPr>
        <w:t>OGGETTO</w:t>
      </w:r>
      <w:r>
        <w:rPr>
          <w:b/>
        </w:rPr>
        <w:t>:</w:t>
      </w:r>
      <w:r w:rsidR="00832BF6">
        <w:t xml:space="preserve"> </w:t>
      </w:r>
      <w:r w:rsidR="00832BF6" w:rsidRPr="009A01C0">
        <w:rPr>
          <w:b/>
        </w:rPr>
        <w:t>Variazione al bilancio di previsione 2022/2024, ex art. 175, comma 3, lettera a), del D.Lgs. n. 267/2000  e s.m.i.</w:t>
      </w:r>
    </w:p>
    <w:p w:rsidR="009A3548" w:rsidRPr="009A3548" w:rsidRDefault="009A3548" w:rsidP="0013387D">
      <w:pPr>
        <w:pStyle w:val="NormaleWeb"/>
        <w:pBdr>
          <w:top w:val="double" w:sz="6" w:space="1" w:color="auto"/>
          <w:bottom w:val="double" w:sz="6" w:space="0" w:color="auto"/>
        </w:pBdr>
        <w:tabs>
          <w:tab w:val="left" w:pos="9540"/>
        </w:tabs>
        <w:ind w:right="96"/>
        <w:jc w:val="both"/>
      </w:pPr>
    </w:p>
    <w:p w:rsidR="0013387D" w:rsidRDefault="0013387D" w:rsidP="0013387D">
      <w:pPr>
        <w:tabs>
          <w:tab w:val="left" w:pos="9540"/>
        </w:tabs>
        <w:ind w:right="96"/>
        <w:jc w:val="both"/>
        <w:rPr>
          <w:szCs w:val="28"/>
        </w:rPr>
      </w:pPr>
      <w:r>
        <w:rPr>
          <w:szCs w:val="28"/>
        </w:rPr>
        <w:t xml:space="preserve"> L’anno duemilaventidue, addì ventisette, del mese di dicembre, nell’aula consilia</w:t>
      </w:r>
      <w:r w:rsidR="001978A0">
        <w:rPr>
          <w:szCs w:val="28"/>
        </w:rPr>
        <w:t>re di questo Comune “ Rosario Li</w:t>
      </w:r>
      <w:r>
        <w:rPr>
          <w:szCs w:val="28"/>
        </w:rPr>
        <w:t>vatino” si è riunito il Consiglio Comunale, convocato dal Presidente ai sensi dell’art. 20 della L.R. n. 7/1992 e successive modificazioni ed integrazioni in seduta pubblica urgente, di prima convocazione,  per le ore  15,30 .</w:t>
      </w:r>
    </w:p>
    <w:p w:rsidR="0013387D" w:rsidRDefault="0013387D" w:rsidP="0013387D">
      <w:pPr>
        <w:tabs>
          <w:tab w:val="left" w:pos="9540"/>
        </w:tabs>
        <w:ind w:right="96"/>
        <w:jc w:val="both"/>
        <w:rPr>
          <w:szCs w:val="28"/>
        </w:rPr>
      </w:pPr>
      <w:r>
        <w:rPr>
          <w:szCs w:val="28"/>
        </w:rPr>
        <w:t>All’appello nominale delle ore 15, 57 risultano presenti i seguenti consiglieri Sigg.ri: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13387D" w:rsidTr="0013387D">
        <w:trPr>
          <w:trHeight w:val="361"/>
        </w:trPr>
        <w:tc>
          <w:tcPr>
            <w:tcW w:w="6480" w:type="dxa"/>
            <w:tcBorders>
              <w:top w:val="nil"/>
              <w:left w:val="nil"/>
              <w:bottom w:val="single" w:sz="4" w:space="0" w:color="auto"/>
              <w:right w:val="single" w:sz="4" w:space="0" w:color="auto"/>
            </w:tcBorders>
          </w:tcPr>
          <w:p w:rsidR="0013387D" w:rsidRDefault="0013387D">
            <w:pPr>
              <w:tabs>
                <w:tab w:val="left" w:pos="9540"/>
              </w:tabs>
              <w:spacing w:line="256" w:lineRule="auto"/>
              <w:ind w:left="-70" w:right="98"/>
              <w:rPr>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Presente</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 xml:space="preserve"> ABRUZZO  Giacomo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rPr>
                <w:lang w:eastAsia="en-US"/>
              </w:rPr>
            </w:pPr>
            <w:r>
              <w:rPr>
                <w:lang w:eastAsia="en-US"/>
              </w:rPr>
              <w:t>ARTALE  Irene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rPr>
                <w:lang w:eastAsia="en-US"/>
              </w:rPr>
            </w:pPr>
            <w:r>
              <w:rPr>
                <w:lang w:eastAsia="en-US"/>
              </w:rPr>
              <w:t>BAVETTA  Giuseppina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 xml:space="preserve">       NO</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CIACCIO  Deborah Liboria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COPPOLA  Giuseppa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DI GIOVANNA Onofrio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GUIRRERI  Antonio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SALADINO  Lea Valeria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SANTORO Antonino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rPr>
                <w:lang w:eastAsia="en-US"/>
              </w:rPr>
            </w:pPr>
            <w:r>
              <w:rPr>
                <w:lang w:eastAsia="en-US"/>
              </w:rPr>
              <w:t>SCATURRO Giuseppe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SCIARA  Salvatore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VALENTI  Gaspare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 xml:space="preserve">      SI</w:t>
            </w:r>
          </w:p>
        </w:tc>
      </w:tr>
    </w:tbl>
    <w:p w:rsidR="0013387D" w:rsidRDefault="0013387D" w:rsidP="0013387D">
      <w:pPr>
        <w:pStyle w:val="Didascalia"/>
        <w:tabs>
          <w:tab w:val="left" w:pos="9540"/>
        </w:tabs>
        <w:ind w:left="0" w:right="98"/>
        <w:rPr>
          <w:b/>
          <w:bCs/>
          <w:szCs w:val="28"/>
        </w:rPr>
      </w:pPr>
    </w:p>
    <w:p w:rsidR="0013387D" w:rsidRDefault="0013387D" w:rsidP="0013387D">
      <w:pPr>
        <w:pStyle w:val="Didascalia"/>
        <w:tabs>
          <w:tab w:val="left" w:pos="9540"/>
        </w:tabs>
        <w:ind w:left="0" w:right="98"/>
        <w:rPr>
          <w:b/>
          <w:bCs/>
          <w:sz w:val="24"/>
        </w:rPr>
      </w:pPr>
      <w:r>
        <w:rPr>
          <w:b/>
          <w:bCs/>
          <w:sz w:val="24"/>
        </w:rPr>
        <w:t>Sono presenti, ai sensi dell’art.20, comma 3° - L.R. n. 7/93:</w:t>
      </w:r>
    </w:p>
    <w:p w:rsidR="0013387D" w:rsidRDefault="0013387D" w:rsidP="0013387D">
      <w:pPr>
        <w:tabs>
          <w:tab w:val="left" w:pos="9540"/>
        </w:tabs>
        <w:ind w:right="98"/>
        <w:jc w:val="both"/>
        <w:rPr>
          <w:b/>
          <w:bCs/>
        </w:rPr>
      </w:pPr>
      <w:r>
        <w:rPr>
          <w:b/>
          <w:bCs/>
          <w:i/>
          <w:iCs/>
        </w:rPr>
        <w:t xml:space="preserve">Sindaco Viola - Assessori: Bonifacio, Di Giovanna.                                                                </w:t>
      </w:r>
    </w:p>
    <w:p w:rsidR="0013387D" w:rsidRDefault="0013387D" w:rsidP="0013387D">
      <w:pPr>
        <w:pStyle w:val="Titolo6"/>
        <w:tabs>
          <w:tab w:val="left" w:pos="9540"/>
        </w:tabs>
        <w:ind w:left="0" w:right="98"/>
        <w:jc w:val="both"/>
        <w:rPr>
          <w:b/>
          <w:bCs/>
          <w:sz w:val="24"/>
        </w:rPr>
      </w:pPr>
      <w:r>
        <w:rPr>
          <w:b/>
          <w:bCs/>
          <w:sz w:val="24"/>
        </w:rPr>
        <w:t>Assume la Presidenza  la Presidente Irene Artale</w:t>
      </w:r>
    </w:p>
    <w:p w:rsidR="0013387D" w:rsidRDefault="0013387D" w:rsidP="0013387D">
      <w:pPr>
        <w:pStyle w:val="Titolo6"/>
        <w:tabs>
          <w:tab w:val="left" w:pos="9540"/>
        </w:tabs>
        <w:ind w:left="0" w:right="98"/>
        <w:jc w:val="both"/>
        <w:rPr>
          <w:b/>
          <w:bCs/>
          <w:sz w:val="24"/>
        </w:rPr>
      </w:pPr>
      <w:r>
        <w:rPr>
          <w:b/>
          <w:bCs/>
          <w:sz w:val="24"/>
        </w:rPr>
        <w:t>Partecipa il Segretario Comunale reggente   Dott. Antonino Pellicanò.</w:t>
      </w:r>
    </w:p>
    <w:p w:rsidR="0013387D" w:rsidRDefault="0013387D" w:rsidP="0013387D">
      <w:pPr>
        <w:pStyle w:val="Titolo6"/>
        <w:tabs>
          <w:tab w:val="left" w:pos="9540"/>
        </w:tabs>
        <w:ind w:left="0" w:right="98"/>
        <w:jc w:val="both"/>
        <w:rPr>
          <w:b/>
          <w:bCs/>
          <w:sz w:val="24"/>
        </w:rPr>
      </w:pPr>
      <w:r>
        <w:rPr>
          <w:b/>
          <w:bCs/>
          <w:sz w:val="24"/>
        </w:rPr>
        <w:t xml:space="preserve">La Presidente accertata la presenza di n.11 consiglieri ai sensi dell’art. </w:t>
      </w:r>
      <w:smartTag w:uri="urn:schemas-microsoft-com:office:smarttags" w:element="metricconverter">
        <w:smartTagPr>
          <w:attr w:name="ProductID" w:val="21 L"/>
        </w:smartTagPr>
        <w:r>
          <w:rPr>
            <w:b/>
            <w:bCs/>
            <w:sz w:val="24"/>
          </w:rPr>
          <w:t>21 L</w:t>
        </w:r>
      </w:smartTag>
      <w:r>
        <w:rPr>
          <w:b/>
          <w:bCs/>
          <w:sz w:val="24"/>
        </w:rPr>
        <w:t>.R. n.26/93, dichiara  valida la seduta.</w:t>
      </w:r>
    </w:p>
    <w:p w:rsidR="00F078EB" w:rsidRDefault="00F078EB" w:rsidP="00F078EB">
      <w:pPr>
        <w:jc w:val="both"/>
      </w:pPr>
      <w:r>
        <w:rPr>
          <w:b/>
          <w:bCs/>
          <w:i/>
        </w:rPr>
        <w:t>Risultano, altresì, presenti il Responsabile del Settore Finanziario rag. Silvana Ardizzone e il  Responsabile del Settore Tecnico Ing. Aurelio Lovoy, nonché il  Collegio dei Revisori dei Conti nelle persone del Presidente, Dott.ssa Schifani Loredana, e del componente Dott. Giovanni Di Dio.</w:t>
      </w:r>
    </w:p>
    <w:p w:rsidR="00F078EB" w:rsidRDefault="00F078EB" w:rsidP="00F078EB">
      <w:pPr>
        <w:pStyle w:val="Titolo6"/>
        <w:tabs>
          <w:tab w:val="left" w:pos="9540"/>
        </w:tabs>
        <w:ind w:left="0" w:right="98"/>
        <w:jc w:val="both"/>
        <w:rPr>
          <w:b/>
          <w:bCs/>
          <w:sz w:val="24"/>
        </w:rPr>
      </w:pPr>
      <w:r>
        <w:rPr>
          <w:b/>
          <w:kern w:val="2"/>
          <w:sz w:val="24"/>
          <w:lang w:eastAsia="ar-SA"/>
        </w:rPr>
        <w:t xml:space="preserve">La Presidente dichiara di nominare scrutatori i consiglieri  Di Giovanna Onofrio, Guirreri Antonio e Saladino Lea Valeria </w:t>
      </w:r>
      <w:r>
        <w:rPr>
          <w:b/>
          <w:bCs/>
          <w:sz w:val="24"/>
        </w:rPr>
        <w:t>ed, invita gli intervenuti a deliberare sull’oggetto iscritto all’ordine del giorno.</w:t>
      </w:r>
    </w:p>
    <w:p w:rsidR="00F078EB" w:rsidRDefault="00F078EB" w:rsidP="00F078EB">
      <w:pPr>
        <w:jc w:val="both"/>
        <w:rPr>
          <w:b/>
        </w:rPr>
      </w:pPr>
    </w:p>
    <w:p w:rsidR="0013387D" w:rsidRDefault="0013387D" w:rsidP="0013387D">
      <w:pPr>
        <w:spacing w:after="160" w:line="254" w:lineRule="auto"/>
        <w:jc w:val="both"/>
        <w:rPr>
          <w:rFonts w:eastAsia="Calibri"/>
          <w:sz w:val="22"/>
          <w:szCs w:val="22"/>
          <w:lang w:eastAsia="en-US"/>
        </w:rPr>
      </w:pPr>
    </w:p>
    <w:p w:rsidR="0013387D" w:rsidRDefault="0013387D" w:rsidP="004D4575">
      <w:pPr>
        <w:spacing w:after="160" w:line="254" w:lineRule="auto"/>
        <w:jc w:val="both"/>
        <w:rPr>
          <w:rFonts w:eastAsia="Calibri"/>
          <w:sz w:val="22"/>
          <w:szCs w:val="22"/>
          <w:lang w:eastAsia="en-US"/>
        </w:rPr>
      </w:pPr>
    </w:p>
    <w:p w:rsidR="004D4575" w:rsidRPr="00570EA6" w:rsidRDefault="004D4575" w:rsidP="004D4575">
      <w:pPr>
        <w:spacing w:after="160" w:line="254" w:lineRule="auto"/>
        <w:jc w:val="both"/>
        <w:rPr>
          <w:rFonts w:eastAsia="Calibri"/>
          <w:b/>
          <w:i/>
          <w:sz w:val="22"/>
          <w:szCs w:val="22"/>
          <w:lang w:eastAsia="en-US"/>
        </w:rPr>
      </w:pPr>
      <w:r>
        <w:rPr>
          <w:rFonts w:eastAsia="Calibri"/>
          <w:sz w:val="22"/>
          <w:szCs w:val="22"/>
          <w:lang w:eastAsia="en-US"/>
        </w:rPr>
        <w:t>Si pas</w:t>
      </w:r>
      <w:r w:rsidR="00832BF6">
        <w:rPr>
          <w:rFonts w:eastAsia="Calibri"/>
          <w:sz w:val="22"/>
          <w:szCs w:val="22"/>
          <w:lang w:eastAsia="en-US"/>
        </w:rPr>
        <w:t xml:space="preserve">sa alla trattazione </w:t>
      </w:r>
      <w:r w:rsidR="00E04D1E">
        <w:rPr>
          <w:rFonts w:eastAsia="Calibri"/>
          <w:sz w:val="22"/>
          <w:szCs w:val="22"/>
          <w:lang w:eastAsia="en-US"/>
        </w:rPr>
        <w:t xml:space="preserve">del </w:t>
      </w:r>
      <w:r w:rsidR="00832BF6">
        <w:rPr>
          <w:rFonts w:eastAsia="Calibri"/>
          <w:sz w:val="22"/>
          <w:szCs w:val="22"/>
          <w:lang w:eastAsia="en-US"/>
        </w:rPr>
        <w:t>quarto</w:t>
      </w:r>
      <w:r w:rsidR="00F078EB">
        <w:rPr>
          <w:rFonts w:eastAsia="Calibri"/>
          <w:sz w:val="22"/>
          <w:szCs w:val="22"/>
          <w:lang w:eastAsia="en-US"/>
        </w:rPr>
        <w:t xml:space="preserve"> </w:t>
      </w:r>
      <w:r>
        <w:rPr>
          <w:rFonts w:eastAsia="Calibri"/>
          <w:sz w:val="22"/>
          <w:szCs w:val="22"/>
          <w:lang w:eastAsia="en-US"/>
        </w:rPr>
        <w:t xml:space="preserve"> punto all’Ordine del Giorno avente ad oggetto:</w:t>
      </w:r>
      <w:r>
        <w:rPr>
          <w:rFonts w:ascii="Calibri" w:eastAsia="Calibri" w:hAnsi="Calibri"/>
          <w:b/>
          <w:sz w:val="22"/>
          <w:szCs w:val="22"/>
          <w:lang w:eastAsia="en-US"/>
        </w:rPr>
        <w:t xml:space="preserve"> “</w:t>
      </w:r>
      <w:r w:rsidR="00570EA6">
        <w:rPr>
          <w:rFonts w:ascii="Calibri" w:eastAsia="Calibri" w:hAnsi="Calibri"/>
          <w:b/>
          <w:sz w:val="22"/>
          <w:szCs w:val="22"/>
          <w:lang w:eastAsia="en-US"/>
        </w:rPr>
        <w:t xml:space="preserve"> </w:t>
      </w:r>
      <w:r w:rsidR="00570EA6" w:rsidRPr="00570EA6">
        <w:rPr>
          <w:rFonts w:eastAsia="Calibri"/>
          <w:b/>
          <w:sz w:val="22"/>
          <w:szCs w:val="22"/>
          <w:lang w:eastAsia="en-US"/>
        </w:rPr>
        <w:t>Variazione al bilancio di previsione 2022/2024, ex art. 175, comma 3, lettera a), del D.Lgs. n. 267/2000 e s.m.i.”</w:t>
      </w:r>
    </w:p>
    <w:p w:rsidR="004D4575" w:rsidRDefault="004D4575" w:rsidP="004D4575">
      <w:pPr>
        <w:widowControl w:val="0"/>
        <w:suppressAutoHyphens/>
        <w:autoSpaceDE w:val="0"/>
        <w:jc w:val="both"/>
        <w:textAlignment w:val="baseline"/>
        <w:rPr>
          <w:rFonts w:eastAsia="Calibri"/>
          <w:lang w:eastAsia="en-US"/>
        </w:rPr>
      </w:pPr>
      <w:r>
        <w:rPr>
          <w:rFonts w:eastAsia="Calibri"/>
          <w:lang w:eastAsia="en-US"/>
        </w:rPr>
        <w:t>La Presidente introduce l’argomento indicato in oggetto ed invita il Responsabile del Settore  Finanziario a relazionare in merito.</w:t>
      </w:r>
    </w:p>
    <w:p w:rsidR="004D4575" w:rsidRDefault="004D4575" w:rsidP="004D4575">
      <w:pPr>
        <w:widowControl w:val="0"/>
        <w:suppressAutoHyphens/>
        <w:autoSpaceDE w:val="0"/>
        <w:jc w:val="both"/>
        <w:textAlignment w:val="baseline"/>
        <w:rPr>
          <w:rFonts w:eastAsia="Calibri"/>
          <w:lang w:eastAsia="en-US"/>
        </w:rPr>
      </w:pPr>
    </w:p>
    <w:p w:rsidR="004D4575" w:rsidRDefault="004D4575" w:rsidP="004D4575">
      <w:pPr>
        <w:widowControl w:val="0"/>
        <w:suppressAutoHyphens/>
        <w:autoSpaceDE w:val="0"/>
        <w:jc w:val="both"/>
        <w:textAlignment w:val="baseline"/>
        <w:rPr>
          <w:rFonts w:eastAsia="Calibri"/>
          <w:lang w:eastAsia="en-US"/>
        </w:rPr>
      </w:pPr>
      <w:r>
        <w:rPr>
          <w:rFonts w:eastAsia="Calibri"/>
          <w:lang w:eastAsia="en-US"/>
        </w:rPr>
        <w:t>Il Responsabile del Settore Finanziario Rag. Silvana Ardizzone relaziona in ordine all’argomento indicato in oggetto.</w:t>
      </w:r>
    </w:p>
    <w:p w:rsidR="00570EA6" w:rsidRDefault="00570EA6" w:rsidP="004D4575">
      <w:pPr>
        <w:widowControl w:val="0"/>
        <w:suppressAutoHyphens/>
        <w:autoSpaceDE w:val="0"/>
        <w:jc w:val="both"/>
        <w:textAlignment w:val="baseline"/>
        <w:rPr>
          <w:rFonts w:eastAsia="Calibri"/>
          <w:lang w:eastAsia="en-US"/>
        </w:rPr>
      </w:pPr>
    </w:p>
    <w:p w:rsidR="00570EA6" w:rsidRDefault="00AD3085" w:rsidP="004D4575">
      <w:pPr>
        <w:widowControl w:val="0"/>
        <w:suppressAutoHyphens/>
        <w:autoSpaceDE w:val="0"/>
        <w:jc w:val="both"/>
        <w:textAlignment w:val="baseline"/>
        <w:rPr>
          <w:rFonts w:eastAsia="Calibri"/>
          <w:lang w:eastAsia="en-US"/>
        </w:rPr>
      </w:pPr>
      <w:r>
        <w:rPr>
          <w:rFonts w:eastAsia="Calibri"/>
          <w:lang w:eastAsia="en-US"/>
        </w:rPr>
        <w:t>Il Presidente del Collegio dei Revisori Dott.ssa Loredana Schifani</w:t>
      </w:r>
      <w:r w:rsidR="00F078EB">
        <w:rPr>
          <w:rFonts w:eastAsia="Calibri"/>
          <w:lang w:eastAsia="en-US"/>
        </w:rPr>
        <w:t xml:space="preserve"> relaziona in merito all’argomento di che trattasi,</w:t>
      </w:r>
      <w:r>
        <w:rPr>
          <w:rFonts w:eastAsia="Calibri"/>
          <w:lang w:eastAsia="en-US"/>
        </w:rPr>
        <w:t xml:space="preserve"> precisa</w:t>
      </w:r>
      <w:r w:rsidR="00F078EB">
        <w:rPr>
          <w:rFonts w:eastAsia="Calibri"/>
          <w:lang w:eastAsia="en-US"/>
        </w:rPr>
        <w:t>ndo in particolare</w:t>
      </w:r>
      <w:r>
        <w:rPr>
          <w:rFonts w:eastAsia="Calibri"/>
          <w:lang w:eastAsia="en-US"/>
        </w:rPr>
        <w:t xml:space="preserve"> che l’approvazione delle variazioni al bilancio contenute </w:t>
      </w:r>
      <w:r w:rsidR="00F078EB">
        <w:rPr>
          <w:rFonts w:eastAsia="Calibri"/>
          <w:lang w:eastAsia="en-US"/>
        </w:rPr>
        <w:t xml:space="preserve">nella proposta in esame sono </w:t>
      </w:r>
      <w:r>
        <w:rPr>
          <w:rFonts w:eastAsia="Calibri"/>
          <w:lang w:eastAsia="en-US"/>
        </w:rPr>
        <w:t xml:space="preserve"> possibili in quanto si tratta di finanziamenti statali che esulano la scadenza del 30 novembre, ma bensì sono approvabili entro i</w:t>
      </w:r>
      <w:r w:rsidR="00F078EB">
        <w:rPr>
          <w:rFonts w:eastAsia="Calibri"/>
          <w:lang w:eastAsia="en-US"/>
        </w:rPr>
        <w:t>l 31 dicembre del corrente anno ai sensi, dell’art. 175 c.3 lett. a) del D.Lgs. n. 267/2000 e s.m.i.</w:t>
      </w:r>
    </w:p>
    <w:p w:rsidR="004D4575" w:rsidRDefault="004D4575" w:rsidP="004D4575">
      <w:pPr>
        <w:jc w:val="both"/>
      </w:pPr>
    </w:p>
    <w:p w:rsidR="00AA6825" w:rsidRDefault="00AA6825" w:rsidP="004D4575">
      <w:pPr>
        <w:jc w:val="both"/>
      </w:pPr>
    </w:p>
    <w:p w:rsidR="00AA6825" w:rsidRDefault="00AA6825" w:rsidP="00AA6825">
      <w:pPr>
        <w:widowControl w:val="0"/>
        <w:suppressAutoHyphens/>
        <w:autoSpaceDE w:val="0"/>
        <w:jc w:val="both"/>
        <w:textAlignment w:val="baseline"/>
        <w:rPr>
          <w:rFonts w:eastAsia="Andale Sans UI" w:cs="Tahoma"/>
          <w:kern w:val="2"/>
          <w:sz w:val="22"/>
          <w:szCs w:val="22"/>
          <w:lang w:val="de-DE" w:eastAsia="fa-IR" w:bidi="fa-IR"/>
        </w:rPr>
      </w:pPr>
      <w:r>
        <w:rPr>
          <w:rFonts w:eastAsia="Andale Sans UI" w:cs="Tahoma"/>
          <w:kern w:val="2"/>
          <w:sz w:val="22"/>
          <w:szCs w:val="22"/>
          <w:lang w:val="de-DE" w:eastAsia="fa-IR" w:bidi="fa-IR"/>
        </w:rPr>
        <w:t>Quindi,</w:t>
      </w:r>
      <w:r>
        <w:rPr>
          <w:rFonts w:eastAsia="Andale Sans UI" w:cs="Tahoma"/>
          <w:b/>
          <w:bCs/>
          <w:kern w:val="2"/>
          <w:sz w:val="22"/>
          <w:szCs w:val="22"/>
          <w:lang w:val="de-DE" w:eastAsia="fa-IR" w:bidi="fa-IR"/>
        </w:rPr>
        <w:t xml:space="preserve"> la Presidente</w:t>
      </w:r>
      <w:r>
        <w:rPr>
          <w:rFonts w:eastAsia="Andale Sans UI" w:cs="Tahoma"/>
          <w:bCs/>
          <w:kern w:val="2"/>
          <w:sz w:val="22"/>
          <w:szCs w:val="22"/>
          <w:lang w:val="de-DE" w:eastAsia="fa-IR" w:bidi="fa-IR"/>
        </w:rPr>
        <w:t>, preso atto che non vi sono</w:t>
      </w:r>
      <w:r w:rsidR="00AF4C90">
        <w:rPr>
          <w:rFonts w:eastAsia="Andale Sans UI" w:cs="Tahoma"/>
          <w:bCs/>
          <w:kern w:val="2"/>
          <w:sz w:val="22"/>
          <w:szCs w:val="22"/>
          <w:lang w:val="de-DE" w:eastAsia="fa-IR" w:bidi="fa-IR"/>
        </w:rPr>
        <w:t xml:space="preserve"> ulteriori</w:t>
      </w:r>
      <w:r>
        <w:rPr>
          <w:rFonts w:eastAsia="Andale Sans UI" w:cs="Tahoma"/>
          <w:bCs/>
          <w:kern w:val="2"/>
          <w:sz w:val="22"/>
          <w:szCs w:val="22"/>
          <w:lang w:val="de-DE" w:eastAsia="fa-IR" w:bidi="fa-IR"/>
        </w:rPr>
        <w:t xml:space="preserve"> interventi, mette ai voti la proposta </w:t>
      </w:r>
      <w:r>
        <w:rPr>
          <w:rFonts w:eastAsia="Andale Sans UI" w:cs="Tahoma"/>
          <w:bCs/>
          <w:kern w:val="2"/>
          <w:sz w:val="22"/>
          <w:szCs w:val="22"/>
          <w:u w:val="single"/>
          <w:lang w:val="de-DE" w:eastAsia="fa-IR" w:bidi="fa-IR"/>
        </w:rPr>
        <w:t xml:space="preserve">di cui al </w:t>
      </w:r>
      <w:r w:rsidR="00AD3085">
        <w:rPr>
          <w:rFonts w:eastAsia="Andale Sans UI" w:cs="Tahoma"/>
          <w:b/>
          <w:bCs/>
          <w:kern w:val="2"/>
          <w:sz w:val="22"/>
          <w:szCs w:val="22"/>
          <w:u w:val="single"/>
          <w:lang w:val="de-DE" w:eastAsia="fa-IR" w:bidi="fa-IR"/>
        </w:rPr>
        <w:t>punto 4</w:t>
      </w:r>
      <w:r>
        <w:rPr>
          <w:rFonts w:eastAsia="Andale Sans UI" w:cs="Tahoma"/>
          <w:b/>
          <w:bCs/>
          <w:kern w:val="2"/>
          <w:sz w:val="22"/>
          <w:szCs w:val="22"/>
          <w:u w:val="single"/>
          <w:lang w:val="de-DE" w:eastAsia="fa-IR" w:bidi="fa-IR"/>
        </w:rPr>
        <w:t>)</w:t>
      </w:r>
      <w:r>
        <w:rPr>
          <w:rFonts w:eastAsia="Andale Sans UI" w:cs="Tahoma"/>
          <w:bCs/>
          <w:kern w:val="2"/>
          <w:sz w:val="22"/>
          <w:szCs w:val="22"/>
          <w:u w:val="single"/>
          <w:lang w:val="de-DE" w:eastAsia="fa-IR" w:bidi="fa-IR"/>
        </w:rPr>
        <w:t xml:space="preserve"> dell’ordine del giorno</w:t>
      </w:r>
      <w:r>
        <w:rPr>
          <w:rFonts w:eastAsia="Andale Sans UI" w:cs="Tahoma"/>
          <w:bCs/>
          <w:kern w:val="2"/>
          <w:sz w:val="22"/>
          <w:szCs w:val="22"/>
          <w:lang w:val="de-DE" w:eastAsia="fa-IR" w:bidi="fa-IR"/>
        </w:rPr>
        <w:t xml:space="preserve">, </w:t>
      </w:r>
      <w:r>
        <w:rPr>
          <w:rFonts w:eastAsia="Andale Sans UI" w:cs="Tahoma"/>
          <w:kern w:val="2"/>
          <w:sz w:val="22"/>
          <w:szCs w:val="22"/>
          <w:lang w:val="de-DE" w:eastAsia="fa-IR" w:bidi="fa-IR"/>
        </w:rPr>
        <w:t>con il seguente risultato:</w:t>
      </w:r>
    </w:p>
    <w:p w:rsidR="00AA6825" w:rsidRDefault="00AA6825" w:rsidP="00AA6825">
      <w:pPr>
        <w:widowControl w:val="0"/>
        <w:suppressAutoHyphens/>
        <w:autoSpaceDE w:val="0"/>
        <w:jc w:val="both"/>
        <w:textAlignment w:val="baseline"/>
        <w:rPr>
          <w:rFonts w:eastAsia="Andale Sans UI" w:cs="Tahoma"/>
          <w:kern w:val="2"/>
          <w:sz w:val="22"/>
          <w:szCs w:val="22"/>
          <w:lang w:val="de-DE" w:eastAsia="fa-IR" w:bidi="fa-IR"/>
        </w:rPr>
      </w:pPr>
    </w:p>
    <w:p w:rsidR="00AA6825" w:rsidRDefault="00AA6825" w:rsidP="00AA6825">
      <w:pPr>
        <w:spacing w:after="160" w:line="240" w:lineRule="atLeast"/>
        <w:jc w:val="center"/>
        <w:rPr>
          <w:rFonts w:eastAsia="Calibri"/>
          <w:b/>
          <w:bCs/>
          <w:sz w:val="22"/>
          <w:szCs w:val="22"/>
          <w:lang w:eastAsia="en-US"/>
        </w:rPr>
      </w:pPr>
      <w:r>
        <w:rPr>
          <w:rFonts w:eastAsia="Calibri"/>
          <w:b/>
          <w:bCs/>
          <w:sz w:val="22"/>
          <w:szCs w:val="22"/>
          <w:lang w:eastAsia="en-US"/>
        </w:rPr>
        <w:t>IL CONSIGLIO COMUNALE</w:t>
      </w:r>
    </w:p>
    <w:p w:rsidR="00AA6825" w:rsidRDefault="00AA6825" w:rsidP="00AA6825">
      <w:pPr>
        <w:spacing w:after="160" w:line="240" w:lineRule="atLeast"/>
        <w:ind w:right="158"/>
        <w:contextualSpacing/>
        <w:jc w:val="both"/>
        <w:rPr>
          <w:rFonts w:eastAsia="Calibri"/>
          <w:sz w:val="22"/>
          <w:szCs w:val="22"/>
          <w:lang w:eastAsia="en-US"/>
        </w:rPr>
      </w:pPr>
      <w:r>
        <w:rPr>
          <w:rFonts w:eastAsia="Calibri"/>
          <w:sz w:val="22"/>
          <w:szCs w:val="22"/>
          <w:lang w:eastAsia="en-US"/>
        </w:rPr>
        <w:t>Uditi gli interventi di cui sopra;</w:t>
      </w:r>
      <w:r>
        <w:rPr>
          <w:b/>
          <w:i/>
          <w:szCs w:val="28"/>
        </w:rPr>
        <w:t xml:space="preserve"> </w:t>
      </w:r>
    </w:p>
    <w:p w:rsidR="00AA6825" w:rsidRDefault="00AA6825" w:rsidP="00AA6825">
      <w:pPr>
        <w:spacing w:after="160" w:line="254" w:lineRule="auto"/>
        <w:jc w:val="both"/>
        <w:rPr>
          <w:rFonts w:eastAsia="Calibri"/>
          <w:b/>
          <w:i/>
          <w:sz w:val="22"/>
          <w:szCs w:val="22"/>
          <w:lang w:eastAsia="en-US"/>
        </w:rPr>
      </w:pPr>
      <w:r>
        <w:rPr>
          <w:rFonts w:eastAsia="Calibri"/>
          <w:sz w:val="22"/>
          <w:szCs w:val="22"/>
          <w:lang w:eastAsia="en-US"/>
        </w:rPr>
        <w:t>Vista la proposta di deliberazione avente ad oggetto:”</w:t>
      </w:r>
      <w:r w:rsidR="00AD3085" w:rsidRPr="00AD3085">
        <w:rPr>
          <w:rFonts w:ascii="Calibri" w:eastAsia="Calibri" w:hAnsi="Calibri"/>
          <w:b/>
          <w:sz w:val="22"/>
          <w:szCs w:val="22"/>
          <w:lang w:eastAsia="en-US"/>
        </w:rPr>
        <w:t xml:space="preserve"> </w:t>
      </w:r>
      <w:r w:rsidR="00AD3085">
        <w:rPr>
          <w:rFonts w:ascii="Calibri" w:eastAsia="Calibri" w:hAnsi="Calibri"/>
          <w:b/>
          <w:sz w:val="22"/>
          <w:szCs w:val="22"/>
          <w:lang w:eastAsia="en-US"/>
        </w:rPr>
        <w:t xml:space="preserve">“ </w:t>
      </w:r>
      <w:r w:rsidR="00AD3085" w:rsidRPr="00570EA6">
        <w:rPr>
          <w:rFonts w:eastAsia="Calibri"/>
          <w:b/>
          <w:sz w:val="22"/>
          <w:szCs w:val="22"/>
          <w:lang w:eastAsia="en-US"/>
        </w:rPr>
        <w:t>Variazione al bilancio di previsione 2022/2024, ex art. 175, comma 3, lettera a), del D.Lgs. n. 267/2000 e s.m.i.”</w:t>
      </w:r>
      <w:r w:rsidR="009A3548">
        <w:rPr>
          <w:b/>
          <w:i/>
        </w:rPr>
        <w:t xml:space="preserve"> </w:t>
      </w:r>
      <w:r>
        <w:rPr>
          <w:b/>
          <w:i/>
        </w:rPr>
        <w:t xml:space="preserve"> </w:t>
      </w:r>
      <w:r>
        <w:rPr>
          <w:szCs w:val="28"/>
        </w:rPr>
        <w:t>che si allega alla presente per farne parte integrante e sostanziale (Allegato A).</w:t>
      </w:r>
    </w:p>
    <w:p w:rsidR="00AA6825" w:rsidRDefault="00AA6825" w:rsidP="00AA6825">
      <w:pPr>
        <w:spacing w:after="160" w:line="240" w:lineRule="atLeast"/>
        <w:ind w:right="158"/>
        <w:contextualSpacing/>
        <w:jc w:val="both"/>
        <w:rPr>
          <w:szCs w:val="28"/>
        </w:rPr>
      </w:pPr>
      <w:r>
        <w:rPr>
          <w:szCs w:val="28"/>
        </w:rPr>
        <w:t>Visti i pareri favorevoli in ordine alla regolarità tecnica e contabile della proposta di deliberazione in argomento, espressi ai sensi dell’art. 12 della L.R. 30/2000;</w:t>
      </w:r>
    </w:p>
    <w:p w:rsidR="00AA6825" w:rsidRDefault="00F078EB" w:rsidP="00AA6825">
      <w:pPr>
        <w:widowControl w:val="0"/>
        <w:suppressAutoHyphens/>
        <w:autoSpaceDE w:val="0"/>
        <w:jc w:val="both"/>
        <w:textAlignment w:val="baseline"/>
        <w:rPr>
          <w:rFonts w:eastAsia="Calibri"/>
          <w:lang w:eastAsia="en-US"/>
        </w:rPr>
      </w:pPr>
      <w:r>
        <w:rPr>
          <w:szCs w:val="28"/>
        </w:rPr>
        <w:t>Vista il parere favorevole reso</w:t>
      </w:r>
      <w:r w:rsidR="00AA6825">
        <w:rPr>
          <w:szCs w:val="28"/>
        </w:rPr>
        <w:t xml:space="preserve"> dall’Organo di Revisione Economica  Finanziaria in d</w:t>
      </w:r>
      <w:r w:rsidR="00AD3085">
        <w:rPr>
          <w:szCs w:val="28"/>
        </w:rPr>
        <w:t xml:space="preserve">ata 21/12/2022 con verbale n. 30 </w:t>
      </w:r>
      <w:r w:rsidR="00AA6825">
        <w:rPr>
          <w:szCs w:val="28"/>
        </w:rPr>
        <w:t>di pari data, che si allega alla presente;</w:t>
      </w: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Proceduto, a seguito di invito del Presidente, a votazione espressa in forma palese per alzata di mano che dà il seguente esito accertato e proclamato dallo stesso Presidente con l’assistenza degli scrutatori </w:t>
      </w:r>
      <w:r>
        <w:rPr>
          <w:rFonts w:eastAsia="Calibri"/>
          <w:sz w:val="22"/>
          <w:szCs w:val="22"/>
          <w:lang w:eastAsia="en-US"/>
        </w:rPr>
        <w:t xml:space="preserve">  </w:t>
      </w:r>
      <w:r>
        <w:rPr>
          <w:rFonts w:eastAsia="Calibri"/>
          <w:bCs/>
          <w:sz w:val="22"/>
          <w:szCs w:val="22"/>
          <w:lang w:eastAsia="en-US"/>
        </w:rPr>
        <w:t>Di Giovanna Onofrio,</w:t>
      </w:r>
      <w:r>
        <w:rPr>
          <w:rFonts w:eastAsia="Calibri"/>
          <w:bCs/>
          <w:sz w:val="22"/>
          <w:szCs w:val="18"/>
          <w:lang w:eastAsia="en-US"/>
        </w:rPr>
        <w:t xml:space="preserve"> Saladino Lea Valeria e Guirreri Antonio, come da prospetto sotto riportato: </w:t>
      </w:r>
    </w:p>
    <w:p w:rsidR="00AA6825" w:rsidRDefault="00AA6825" w:rsidP="00AA6825">
      <w:pPr>
        <w:widowControl w:val="0"/>
        <w:suppressAutoHyphens/>
        <w:autoSpaceDE w:val="0"/>
        <w:jc w:val="both"/>
        <w:textAlignment w:val="baseline"/>
        <w:rPr>
          <w:rFonts w:eastAsia="Andale Sans UI" w:cs="Tahoma"/>
          <w:bCs/>
          <w:kern w:val="2"/>
          <w:sz w:val="22"/>
          <w:szCs w:val="22"/>
          <w:u w:val="single"/>
          <w:lang w:val="de-DE" w:eastAsia="fa-IR" w:bidi="fa-IR"/>
        </w:rPr>
      </w:pPr>
    </w:p>
    <w:p w:rsidR="00AA6825" w:rsidRDefault="00AA6825" w:rsidP="00AA6825">
      <w:pPr>
        <w:widowControl w:val="0"/>
        <w:suppressAutoHyphens/>
        <w:autoSpaceDE w:val="0"/>
        <w:jc w:val="both"/>
        <w:textAlignment w:val="baseline"/>
        <w:rPr>
          <w:b/>
          <w:bCs/>
          <w:kern w:val="2"/>
          <w:sz w:val="22"/>
          <w:szCs w:val="22"/>
          <w:lang w:val="de-DE" w:eastAsia="fa-IR" w:bidi="fa-IR"/>
        </w:rPr>
      </w:pPr>
      <w:r>
        <w:rPr>
          <w:b/>
          <w:kern w:val="2"/>
          <w:sz w:val="22"/>
          <w:szCs w:val="22"/>
          <w:lang w:val="de-DE" w:eastAsia="fa-IR" w:bidi="fa-IR"/>
        </w:rPr>
        <w:t>Votazione per alzata di mano (F= favorevole; C=contrario; AST=astenuto; A=assente)</w:t>
      </w:r>
    </w:p>
    <w:p w:rsidR="00AA6825" w:rsidRDefault="00AA6825" w:rsidP="00AA6825">
      <w:pPr>
        <w:widowControl w:val="0"/>
        <w:suppressAutoHyphens/>
        <w:autoSpaceDE w:val="0"/>
        <w:jc w:val="both"/>
        <w:textAlignment w:val="baseline"/>
        <w:rPr>
          <w:b/>
          <w:kern w:val="2"/>
          <w:sz w:val="22"/>
          <w:szCs w:val="22"/>
          <w:lang w:val="de-DE" w:eastAsia="fa-IR" w:bidi="fa-IR"/>
        </w:rPr>
      </w:pPr>
    </w:p>
    <w:p w:rsidR="00AA6825" w:rsidRDefault="00AA6825" w:rsidP="00AA6825">
      <w:pPr>
        <w:widowControl w:val="0"/>
        <w:suppressAutoHyphens/>
        <w:autoSpaceDE w:val="0"/>
        <w:jc w:val="both"/>
        <w:textAlignment w:val="baseline"/>
        <w:rPr>
          <w:b/>
          <w:kern w:val="2"/>
          <w:sz w:val="22"/>
          <w:szCs w:val="2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AA6825" w:rsidTr="00AA6825">
        <w:tc>
          <w:tcPr>
            <w:tcW w:w="3686"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ABRUZZO  Giacomo</w:t>
            </w:r>
          </w:p>
        </w:tc>
        <w:tc>
          <w:tcPr>
            <w:tcW w:w="1276" w:type="dxa"/>
            <w:hideMark/>
          </w:tcPr>
          <w:p w:rsidR="00AA6825" w:rsidRDefault="00AD3085">
            <w:pPr>
              <w:spacing w:line="256" w:lineRule="auto"/>
              <w:jc w:val="center"/>
              <w:rPr>
                <w:sz w:val="22"/>
                <w:szCs w:val="22"/>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GUIRRERI  Antonio</w:t>
            </w:r>
          </w:p>
        </w:tc>
        <w:tc>
          <w:tcPr>
            <w:tcW w:w="1133" w:type="dxa"/>
            <w:hideMark/>
          </w:tcPr>
          <w:p w:rsidR="00AA6825" w:rsidRDefault="00AD308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spacing w:line="256" w:lineRule="auto"/>
              <w:jc w:val="both"/>
              <w:rPr>
                <w:b/>
                <w:bCs/>
                <w:sz w:val="22"/>
                <w:szCs w:val="22"/>
                <w:lang w:eastAsia="en-US"/>
              </w:rPr>
            </w:pPr>
            <w:r>
              <w:rPr>
                <w:b/>
                <w:bCs/>
                <w:lang w:eastAsia="en-US"/>
              </w:rPr>
              <w:t>BAVETTA  Giuseppina</w:t>
            </w:r>
          </w:p>
        </w:tc>
        <w:tc>
          <w:tcPr>
            <w:tcW w:w="1276" w:type="dxa"/>
            <w:hideMark/>
          </w:tcPr>
          <w:p w:rsidR="00AA6825" w:rsidRDefault="00AA6825">
            <w:pPr>
              <w:spacing w:line="256" w:lineRule="auto"/>
              <w:jc w:val="center"/>
              <w:rPr>
                <w:lang w:eastAsia="en-US"/>
              </w:rPr>
            </w:pPr>
            <w:r>
              <w:rPr>
                <w:b/>
                <w:bCs/>
                <w:sz w:val="22"/>
                <w:szCs w:val="22"/>
                <w:lang w:eastAsia="en-US"/>
              </w:rPr>
              <w:t>A</w:t>
            </w:r>
          </w:p>
        </w:tc>
        <w:tc>
          <w:tcPr>
            <w:tcW w:w="2977" w:type="dxa"/>
            <w:hideMark/>
          </w:tcPr>
          <w:p w:rsidR="00AA6825" w:rsidRDefault="00AA6825">
            <w:pPr>
              <w:widowControl w:val="0"/>
              <w:suppressAutoHyphens/>
              <w:autoSpaceDE w:val="0"/>
              <w:spacing w:line="256" w:lineRule="auto"/>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CIACCIO  Deborah Liboria</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SCATURRO Giuseppe</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rPr>
                <w:b/>
                <w:bCs/>
                <w:sz w:val="22"/>
                <w:szCs w:val="22"/>
                <w:lang w:eastAsia="en-US"/>
              </w:rPr>
            </w:pPr>
            <w:r>
              <w:rPr>
                <w:b/>
                <w:bCs/>
                <w:lang w:eastAsia="en-US"/>
              </w:rPr>
              <w:t>SCIARA  Salvatore</w:t>
            </w:r>
          </w:p>
        </w:tc>
        <w:tc>
          <w:tcPr>
            <w:tcW w:w="1133" w:type="dxa"/>
            <w:hideMark/>
          </w:tcPr>
          <w:p w:rsidR="00AA6825" w:rsidRDefault="00AA6825">
            <w:pPr>
              <w:spacing w:line="256" w:lineRule="auto"/>
              <w:jc w:val="center"/>
              <w:rPr>
                <w:b/>
                <w:bCs/>
                <w:sz w:val="22"/>
                <w:szCs w:val="22"/>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DI GIOVANNA Onofrio</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VALENTI  Gaspare</w:t>
            </w:r>
          </w:p>
        </w:tc>
        <w:tc>
          <w:tcPr>
            <w:tcW w:w="1133" w:type="dxa"/>
            <w:hideMark/>
          </w:tcPr>
          <w:p w:rsidR="00AA6825" w:rsidRDefault="00AD3085">
            <w:pPr>
              <w:spacing w:line="256" w:lineRule="auto"/>
              <w:jc w:val="center"/>
              <w:rPr>
                <w:b/>
                <w:bCs/>
                <w:sz w:val="22"/>
                <w:szCs w:val="22"/>
                <w:lang w:eastAsia="en-US"/>
              </w:rPr>
            </w:pPr>
            <w:r>
              <w:rPr>
                <w:b/>
                <w:bCs/>
                <w:sz w:val="22"/>
                <w:szCs w:val="22"/>
                <w:lang w:eastAsia="en-US"/>
              </w:rPr>
              <w:t>F</w:t>
            </w:r>
          </w:p>
        </w:tc>
      </w:tr>
    </w:tbl>
    <w:p w:rsidR="00AA6825" w:rsidRDefault="00AA6825" w:rsidP="00AA6825">
      <w:pPr>
        <w:widowControl w:val="0"/>
        <w:suppressAutoHyphens/>
        <w:autoSpaceDE w:val="0"/>
        <w:jc w:val="both"/>
        <w:textAlignment w:val="baseline"/>
        <w:rPr>
          <w:kern w:val="2"/>
          <w:sz w:val="22"/>
          <w:szCs w:val="22"/>
          <w:lang w:val="de-DE" w:eastAsia="fa-IR" w:bidi="fa-IR"/>
        </w:rPr>
      </w:pPr>
    </w:p>
    <w:p w:rsidR="00AA6825" w:rsidRDefault="006625B4"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voti </w:t>
      </w:r>
      <w:r w:rsidR="00AD3085">
        <w:rPr>
          <w:rFonts w:eastAsia="Calibri"/>
          <w:bCs/>
          <w:sz w:val="22"/>
          <w:szCs w:val="18"/>
          <w:lang w:eastAsia="en-US"/>
        </w:rPr>
        <w:t xml:space="preserve"> unanimi </w:t>
      </w:r>
      <w:r>
        <w:rPr>
          <w:rFonts w:eastAsia="Calibri"/>
          <w:bCs/>
          <w:sz w:val="22"/>
          <w:szCs w:val="18"/>
          <w:lang w:eastAsia="en-US"/>
        </w:rPr>
        <w:t xml:space="preserve"> fa</w:t>
      </w:r>
      <w:r w:rsidR="00AD3085">
        <w:rPr>
          <w:rFonts w:eastAsia="Calibri"/>
          <w:bCs/>
          <w:sz w:val="22"/>
          <w:szCs w:val="18"/>
          <w:lang w:eastAsia="en-US"/>
        </w:rPr>
        <w:t>vorevoli  n. 11</w:t>
      </w:r>
    </w:p>
    <w:p w:rsidR="00AA6825" w:rsidRDefault="00AA6825" w:rsidP="00AA6825">
      <w:pPr>
        <w:keepNext/>
        <w:spacing w:line="240" w:lineRule="atLeast"/>
        <w:outlineLvl w:val="0"/>
        <w:rPr>
          <w:b/>
          <w:sz w:val="22"/>
          <w:szCs w:val="22"/>
        </w:rPr>
      </w:pPr>
    </w:p>
    <w:p w:rsidR="00AA6825" w:rsidRDefault="00AA6825" w:rsidP="00AA6825">
      <w:pPr>
        <w:keepNext/>
        <w:spacing w:line="240" w:lineRule="atLeast"/>
        <w:jc w:val="center"/>
        <w:outlineLvl w:val="0"/>
        <w:rPr>
          <w:b/>
          <w:sz w:val="22"/>
          <w:szCs w:val="22"/>
        </w:rPr>
      </w:pPr>
      <w:r>
        <w:rPr>
          <w:b/>
          <w:sz w:val="22"/>
          <w:szCs w:val="22"/>
        </w:rPr>
        <w:t>DELIBERA</w:t>
      </w:r>
    </w:p>
    <w:p w:rsidR="00AA6825" w:rsidRDefault="00AA6825" w:rsidP="00AA6825">
      <w:pPr>
        <w:spacing w:after="160" w:line="240" w:lineRule="atLeast"/>
        <w:ind w:right="567"/>
        <w:contextualSpacing/>
        <w:rPr>
          <w:rFonts w:eastAsia="Calibri"/>
          <w:sz w:val="22"/>
          <w:szCs w:val="22"/>
          <w:lang w:eastAsia="en-US"/>
        </w:rPr>
      </w:pPr>
    </w:p>
    <w:p w:rsidR="00AA6825" w:rsidRDefault="00AA6825" w:rsidP="00AA6825">
      <w:pPr>
        <w:spacing w:after="160" w:line="254" w:lineRule="auto"/>
        <w:jc w:val="both"/>
        <w:rPr>
          <w:rFonts w:eastAsia="Calibri"/>
          <w:b/>
          <w:i/>
          <w:sz w:val="22"/>
          <w:szCs w:val="22"/>
          <w:lang w:eastAsia="en-US"/>
        </w:rPr>
      </w:pPr>
      <w:r>
        <w:rPr>
          <w:rFonts w:eastAsia="Calibri"/>
          <w:b/>
          <w:sz w:val="22"/>
          <w:szCs w:val="22"/>
          <w:lang w:eastAsia="en-US"/>
        </w:rPr>
        <w:t xml:space="preserve">        Di approvare</w:t>
      </w:r>
      <w:r>
        <w:rPr>
          <w:rFonts w:eastAsia="Calibri"/>
          <w:sz w:val="22"/>
          <w:szCs w:val="22"/>
          <w:lang w:eastAsia="en-US"/>
        </w:rPr>
        <w:t xml:space="preserve"> la proposta di deliberazione avente ad oggetto </w:t>
      </w:r>
      <w:r>
        <w:rPr>
          <w:rFonts w:eastAsia="Calibri"/>
          <w:b/>
          <w:bCs/>
          <w:sz w:val="22"/>
          <w:szCs w:val="22"/>
          <w:lang w:eastAsia="en-US"/>
        </w:rPr>
        <w:t>“</w:t>
      </w:r>
      <w:r w:rsidR="00AD3085" w:rsidRPr="00570EA6">
        <w:rPr>
          <w:rFonts w:eastAsia="Calibri"/>
          <w:b/>
          <w:sz w:val="22"/>
          <w:szCs w:val="22"/>
          <w:lang w:eastAsia="en-US"/>
        </w:rPr>
        <w:t>Variazione al bilancio di previsione 2022/2024, ex art. 175, comma 3, lettera a), del D.Lgs. n. 267/2000 e s.m.i.”</w:t>
      </w:r>
      <w:r>
        <w:rPr>
          <w:b/>
          <w:i/>
        </w:rPr>
        <w:t xml:space="preserve"> </w:t>
      </w:r>
      <w:r>
        <w:rPr>
          <w:rFonts w:eastAsia="Calibri"/>
          <w:sz w:val="22"/>
          <w:szCs w:val="22"/>
          <w:lang w:eastAsia="en-US"/>
        </w:rPr>
        <w:t>che si allega alla presente per farne parte integrante e sostanziale (Allegato A)</w:t>
      </w:r>
      <w:r>
        <w:rPr>
          <w:b/>
          <w:i/>
        </w:rPr>
        <w:t>.</w:t>
      </w:r>
    </w:p>
    <w:p w:rsidR="00AA6825" w:rsidRDefault="00AA6825" w:rsidP="00AA6825">
      <w:pPr>
        <w:widowControl w:val="0"/>
        <w:suppressAutoHyphens/>
        <w:autoSpaceDE w:val="0"/>
        <w:jc w:val="both"/>
        <w:textAlignment w:val="baseline"/>
        <w:rPr>
          <w:rFonts w:eastAsia="Andale Sans UI"/>
          <w:bCs/>
          <w:kern w:val="2"/>
          <w:sz w:val="22"/>
          <w:szCs w:val="22"/>
          <w:u w:val="single"/>
          <w:lang w:val="de-DE" w:eastAsia="fa-IR" w:bidi="fa-IR"/>
        </w:rPr>
      </w:pPr>
      <w:r>
        <w:rPr>
          <w:rFonts w:eastAsia="Calibri"/>
          <w:b/>
          <w:bCs/>
          <w:sz w:val="22"/>
          <w:szCs w:val="18"/>
          <w:lang w:eastAsia="en-US"/>
        </w:rPr>
        <w:lastRenderedPageBreak/>
        <w:t xml:space="preserve"> </w:t>
      </w:r>
    </w:p>
    <w:p w:rsidR="00AA6825" w:rsidRDefault="00AA6825" w:rsidP="00AA6825">
      <w:pPr>
        <w:autoSpaceDE w:val="0"/>
        <w:autoSpaceDN w:val="0"/>
        <w:adjustRightInd w:val="0"/>
        <w:spacing w:after="160" w:line="240" w:lineRule="atLeast"/>
        <w:contextualSpacing/>
        <w:jc w:val="both"/>
        <w:rPr>
          <w:rFonts w:eastAsia="Calibri"/>
          <w:sz w:val="22"/>
          <w:szCs w:val="22"/>
          <w:lang w:eastAsia="en-US"/>
        </w:rPr>
      </w:pPr>
      <w:r>
        <w:rPr>
          <w:kern w:val="2"/>
          <w:sz w:val="22"/>
          <w:szCs w:val="22"/>
          <w:lang w:val="de-DE" w:eastAsia="fa-IR" w:bidi="fa-IR"/>
        </w:rPr>
        <w:t>Quindi,</w:t>
      </w:r>
      <w:r>
        <w:rPr>
          <w:b/>
          <w:kern w:val="2"/>
          <w:sz w:val="22"/>
          <w:szCs w:val="22"/>
          <w:lang w:val="de-DE" w:eastAsia="fa-IR" w:bidi="fa-IR"/>
        </w:rPr>
        <w:t xml:space="preserve"> </w:t>
      </w:r>
      <w:r>
        <w:rPr>
          <w:bCs/>
          <w:kern w:val="2"/>
          <w:sz w:val="22"/>
          <w:szCs w:val="22"/>
          <w:lang w:val="de-DE" w:eastAsia="fa-IR" w:bidi="fa-IR"/>
        </w:rPr>
        <w:t>la Presidente</w:t>
      </w:r>
      <w:r>
        <w:rPr>
          <w:kern w:val="2"/>
          <w:sz w:val="22"/>
          <w:szCs w:val="22"/>
          <w:lang w:val="de-DE" w:eastAsia="fa-IR" w:bidi="fa-IR"/>
        </w:rPr>
        <w:t xml:space="preserve"> propone, </w:t>
      </w:r>
      <w:r>
        <w:rPr>
          <w:rFonts w:eastAsia="Calibri"/>
          <w:sz w:val="22"/>
          <w:szCs w:val="22"/>
          <w:lang w:eastAsia="en-US"/>
        </w:rPr>
        <w:t>stante l’urgenza, di mettere in votazione la dichiarazione di immediata esecutività della presente deliberazione, ex art. 134, comma 4, del D.Lgs. n. 267/2000 e s.m.i. ed ex art. 12, comma 2, della L.R. n. 44/1991 e s.m.i..</w:t>
      </w:r>
      <w:r>
        <w:rPr>
          <w:rFonts w:eastAsia="Calibri"/>
          <w:bCs/>
          <w:sz w:val="22"/>
          <w:szCs w:val="22"/>
          <w:lang w:eastAsia="en-US"/>
        </w:rPr>
        <w:t xml:space="preserve"> </w:t>
      </w:r>
    </w:p>
    <w:p w:rsidR="00AA6825" w:rsidRDefault="00AA6825" w:rsidP="00AA6825">
      <w:pPr>
        <w:spacing w:before="280"/>
        <w:jc w:val="both"/>
        <w:rPr>
          <w:kern w:val="2"/>
          <w:sz w:val="22"/>
          <w:szCs w:val="22"/>
          <w:lang w:val="de-DE" w:eastAsia="fa-IR" w:bidi="fa-IR"/>
        </w:rPr>
      </w:pPr>
    </w:p>
    <w:p w:rsidR="00AA6825" w:rsidRDefault="00AA6825" w:rsidP="00AA6825">
      <w:pPr>
        <w:autoSpaceDE w:val="0"/>
        <w:autoSpaceDN w:val="0"/>
        <w:adjustRightInd w:val="0"/>
        <w:spacing w:after="160" w:line="240" w:lineRule="atLeast"/>
        <w:contextualSpacing/>
        <w:jc w:val="center"/>
        <w:rPr>
          <w:rFonts w:eastAsia="Calibri"/>
          <w:b/>
          <w:sz w:val="22"/>
          <w:szCs w:val="22"/>
          <w:lang w:eastAsia="en-US"/>
        </w:rPr>
      </w:pPr>
      <w:r>
        <w:rPr>
          <w:rFonts w:eastAsia="Calibri"/>
          <w:b/>
          <w:sz w:val="22"/>
          <w:szCs w:val="22"/>
          <w:lang w:eastAsia="en-US"/>
        </w:rPr>
        <w:t>IL CONSIGLIO COMUNALE</w:t>
      </w:r>
    </w:p>
    <w:p w:rsidR="00AA6825" w:rsidRDefault="00AA6825" w:rsidP="00AA6825">
      <w:pPr>
        <w:autoSpaceDE w:val="0"/>
        <w:autoSpaceDN w:val="0"/>
        <w:adjustRightInd w:val="0"/>
        <w:spacing w:after="160" w:line="240" w:lineRule="atLeast"/>
        <w:contextualSpacing/>
        <w:jc w:val="center"/>
        <w:rPr>
          <w:rFonts w:eastAsia="Calibri"/>
          <w:b/>
          <w:sz w:val="22"/>
          <w:szCs w:val="22"/>
          <w:lang w:eastAsia="en-US"/>
        </w:rPr>
      </w:pP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Proceduto, a seguito di invito del Presidente, a votazione espressa in forma palese per alzata di mano che dà il seguente esito accertato e proclamato dallo stesso Presidente con l’assistenza degli scrutatori </w:t>
      </w:r>
      <w:r>
        <w:rPr>
          <w:rFonts w:eastAsia="Calibri"/>
          <w:sz w:val="22"/>
          <w:szCs w:val="22"/>
          <w:lang w:eastAsia="en-US"/>
        </w:rPr>
        <w:t xml:space="preserve">  </w:t>
      </w:r>
      <w:r>
        <w:rPr>
          <w:rFonts w:eastAsia="Calibri"/>
          <w:bCs/>
          <w:sz w:val="22"/>
          <w:szCs w:val="22"/>
          <w:lang w:eastAsia="en-US"/>
        </w:rPr>
        <w:t>Di Giovanna Onofrio,</w:t>
      </w:r>
      <w:r>
        <w:rPr>
          <w:rFonts w:eastAsia="Calibri"/>
          <w:bCs/>
          <w:sz w:val="22"/>
          <w:szCs w:val="18"/>
          <w:lang w:eastAsia="en-US"/>
        </w:rPr>
        <w:t xml:space="preserve"> Saladino Lea Valeria e Guirreri Antonio</w:t>
      </w:r>
      <w:r>
        <w:rPr>
          <w:rFonts w:eastAsia="Calibri"/>
          <w:bCs/>
          <w:sz w:val="22"/>
          <w:szCs w:val="22"/>
          <w:lang w:eastAsia="en-US"/>
        </w:rPr>
        <w:t>,</w:t>
      </w:r>
      <w:r>
        <w:rPr>
          <w:rFonts w:eastAsia="Calibri"/>
          <w:bCs/>
          <w:sz w:val="22"/>
          <w:szCs w:val="18"/>
          <w:lang w:eastAsia="en-US"/>
        </w:rPr>
        <w:t xml:space="preserve"> come da prospetto sotto riportato: </w:t>
      </w:r>
    </w:p>
    <w:p w:rsidR="00AA6825" w:rsidRDefault="00AA6825" w:rsidP="00AA6825">
      <w:pPr>
        <w:widowControl w:val="0"/>
        <w:suppressAutoHyphens/>
        <w:autoSpaceDE w:val="0"/>
        <w:jc w:val="both"/>
        <w:textAlignment w:val="baseline"/>
        <w:rPr>
          <w:rFonts w:eastAsia="Andale Sans UI" w:cs="Tahoma"/>
          <w:bCs/>
          <w:kern w:val="2"/>
          <w:sz w:val="22"/>
          <w:szCs w:val="22"/>
          <w:u w:val="single"/>
          <w:lang w:val="de-DE" w:eastAsia="fa-IR" w:bidi="fa-IR"/>
        </w:rPr>
      </w:pPr>
    </w:p>
    <w:p w:rsidR="00AA6825" w:rsidRDefault="00AA6825" w:rsidP="00AA6825">
      <w:pPr>
        <w:widowControl w:val="0"/>
        <w:suppressAutoHyphens/>
        <w:autoSpaceDE w:val="0"/>
        <w:jc w:val="both"/>
        <w:textAlignment w:val="baseline"/>
        <w:rPr>
          <w:b/>
          <w:bCs/>
          <w:kern w:val="2"/>
          <w:sz w:val="22"/>
          <w:szCs w:val="22"/>
          <w:lang w:val="de-DE" w:eastAsia="fa-IR" w:bidi="fa-IR"/>
        </w:rPr>
      </w:pPr>
      <w:r>
        <w:rPr>
          <w:b/>
          <w:kern w:val="2"/>
          <w:sz w:val="22"/>
          <w:szCs w:val="22"/>
          <w:lang w:val="de-DE" w:eastAsia="fa-IR" w:bidi="fa-IR"/>
        </w:rPr>
        <w:t>Votazione per alzata di mano (F= favorevole; C=contrario; AST=astenuto; A=assente)</w:t>
      </w:r>
    </w:p>
    <w:p w:rsidR="00AA6825" w:rsidRDefault="00AA6825" w:rsidP="00AA6825">
      <w:pPr>
        <w:widowControl w:val="0"/>
        <w:suppressAutoHyphens/>
        <w:autoSpaceDE w:val="0"/>
        <w:jc w:val="both"/>
        <w:textAlignment w:val="baseline"/>
        <w:rPr>
          <w:b/>
          <w:kern w:val="2"/>
          <w:sz w:val="22"/>
          <w:szCs w:val="22"/>
          <w:lang w:val="de-DE" w:eastAsia="fa-IR" w:bidi="fa-IR"/>
        </w:rPr>
      </w:pPr>
    </w:p>
    <w:p w:rsidR="00AA6825" w:rsidRDefault="00AA6825" w:rsidP="00AA6825">
      <w:pPr>
        <w:widowControl w:val="0"/>
        <w:suppressAutoHyphens/>
        <w:autoSpaceDE w:val="0"/>
        <w:jc w:val="both"/>
        <w:textAlignment w:val="baseline"/>
        <w:rPr>
          <w:b/>
          <w:kern w:val="2"/>
          <w:sz w:val="22"/>
          <w:szCs w:val="22"/>
          <w:lang w:val="de-DE" w:eastAsia="fa-IR" w:bidi="fa-IR"/>
        </w:rPr>
      </w:pPr>
    </w:p>
    <w:tbl>
      <w:tblPr>
        <w:tblW w:w="9072"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AA6825" w:rsidTr="006625B4">
        <w:tc>
          <w:tcPr>
            <w:tcW w:w="3686"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ABRUZZO  Giacomo</w:t>
            </w:r>
          </w:p>
        </w:tc>
        <w:tc>
          <w:tcPr>
            <w:tcW w:w="1276" w:type="dxa"/>
            <w:hideMark/>
          </w:tcPr>
          <w:p w:rsidR="00AA6825" w:rsidRDefault="008D7207">
            <w:pPr>
              <w:spacing w:line="256" w:lineRule="auto"/>
              <w:jc w:val="center"/>
              <w:rPr>
                <w:sz w:val="22"/>
                <w:szCs w:val="22"/>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GUIRRERI  Antonio</w:t>
            </w:r>
          </w:p>
        </w:tc>
        <w:tc>
          <w:tcPr>
            <w:tcW w:w="1133" w:type="dxa"/>
            <w:hideMark/>
          </w:tcPr>
          <w:p w:rsidR="00AA6825" w:rsidRDefault="008D7207">
            <w:pPr>
              <w:spacing w:line="256" w:lineRule="auto"/>
              <w:jc w:val="center"/>
              <w:rPr>
                <w:lang w:eastAsia="en-US"/>
              </w:rPr>
            </w:pPr>
            <w:r>
              <w:rPr>
                <w:b/>
                <w:bCs/>
                <w:sz w:val="22"/>
                <w:szCs w:val="22"/>
                <w:lang w:eastAsia="en-US"/>
              </w:rPr>
              <w:t>F</w:t>
            </w:r>
          </w:p>
        </w:tc>
      </w:tr>
      <w:tr w:rsidR="00AA6825" w:rsidTr="006625B4">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6625B4">
        <w:tc>
          <w:tcPr>
            <w:tcW w:w="3686" w:type="dxa"/>
            <w:hideMark/>
          </w:tcPr>
          <w:p w:rsidR="00AA6825" w:rsidRDefault="00AA6825">
            <w:pPr>
              <w:spacing w:line="256" w:lineRule="auto"/>
              <w:jc w:val="both"/>
              <w:rPr>
                <w:b/>
                <w:bCs/>
                <w:sz w:val="22"/>
                <w:szCs w:val="22"/>
                <w:lang w:eastAsia="en-US"/>
              </w:rPr>
            </w:pPr>
            <w:r>
              <w:rPr>
                <w:b/>
                <w:bCs/>
                <w:lang w:eastAsia="en-US"/>
              </w:rPr>
              <w:t>BAVETTA  Giuseppina</w:t>
            </w:r>
          </w:p>
        </w:tc>
        <w:tc>
          <w:tcPr>
            <w:tcW w:w="1276" w:type="dxa"/>
            <w:hideMark/>
          </w:tcPr>
          <w:p w:rsidR="00AA6825" w:rsidRDefault="00AA6825">
            <w:pPr>
              <w:spacing w:line="256" w:lineRule="auto"/>
              <w:jc w:val="center"/>
              <w:rPr>
                <w:lang w:eastAsia="en-US"/>
              </w:rPr>
            </w:pPr>
            <w:r>
              <w:rPr>
                <w:b/>
                <w:bCs/>
                <w:sz w:val="22"/>
                <w:szCs w:val="22"/>
                <w:lang w:eastAsia="en-US"/>
              </w:rPr>
              <w:t>A</w:t>
            </w:r>
          </w:p>
        </w:tc>
        <w:tc>
          <w:tcPr>
            <w:tcW w:w="2977" w:type="dxa"/>
            <w:hideMark/>
          </w:tcPr>
          <w:p w:rsidR="00AA6825" w:rsidRDefault="00AA6825">
            <w:pPr>
              <w:widowControl w:val="0"/>
              <w:suppressAutoHyphens/>
              <w:autoSpaceDE w:val="0"/>
              <w:spacing w:line="256" w:lineRule="auto"/>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6625B4">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CIACCIO  Deborah Liboria</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SCATURRO Giuseppe</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6625B4">
        <w:tc>
          <w:tcPr>
            <w:tcW w:w="3686" w:type="dxa"/>
            <w:hideMark/>
          </w:tcPr>
          <w:p w:rsidR="00AA6825" w:rsidRDefault="00AA6825">
            <w:pPr>
              <w:widowControl w:val="0"/>
              <w:suppressAutoHyphens/>
              <w:autoSpaceDE w:val="0"/>
              <w:spacing w:line="256" w:lineRule="auto"/>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rPr>
                <w:b/>
                <w:bCs/>
                <w:sz w:val="22"/>
                <w:szCs w:val="22"/>
                <w:lang w:eastAsia="en-US"/>
              </w:rPr>
            </w:pPr>
            <w:r>
              <w:rPr>
                <w:b/>
                <w:bCs/>
                <w:lang w:eastAsia="en-US"/>
              </w:rPr>
              <w:t>SCIARA  Salvatore</w:t>
            </w:r>
          </w:p>
        </w:tc>
        <w:tc>
          <w:tcPr>
            <w:tcW w:w="1133" w:type="dxa"/>
            <w:hideMark/>
          </w:tcPr>
          <w:p w:rsidR="00AA6825" w:rsidRDefault="00AA6825">
            <w:pPr>
              <w:spacing w:line="256" w:lineRule="auto"/>
              <w:jc w:val="center"/>
              <w:rPr>
                <w:b/>
                <w:bCs/>
                <w:sz w:val="22"/>
                <w:szCs w:val="22"/>
                <w:lang w:eastAsia="en-US"/>
              </w:rPr>
            </w:pPr>
            <w:r>
              <w:rPr>
                <w:b/>
                <w:bCs/>
                <w:sz w:val="22"/>
                <w:szCs w:val="22"/>
                <w:lang w:eastAsia="en-US"/>
              </w:rPr>
              <w:t>F</w:t>
            </w:r>
          </w:p>
        </w:tc>
      </w:tr>
      <w:tr w:rsidR="00AA6825" w:rsidTr="006625B4">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DI GIOVANNA Onofrio</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VALENTI  Gaspare</w:t>
            </w:r>
          </w:p>
        </w:tc>
        <w:tc>
          <w:tcPr>
            <w:tcW w:w="1133" w:type="dxa"/>
          </w:tcPr>
          <w:p w:rsidR="00AA6825" w:rsidRDefault="008D7207">
            <w:pPr>
              <w:spacing w:line="256" w:lineRule="auto"/>
              <w:jc w:val="center"/>
              <w:rPr>
                <w:b/>
                <w:bCs/>
                <w:sz w:val="22"/>
                <w:szCs w:val="22"/>
                <w:lang w:eastAsia="en-US"/>
              </w:rPr>
            </w:pPr>
            <w:r>
              <w:rPr>
                <w:b/>
                <w:bCs/>
                <w:sz w:val="22"/>
                <w:szCs w:val="22"/>
                <w:lang w:eastAsia="en-US"/>
              </w:rPr>
              <w:t>F</w:t>
            </w:r>
          </w:p>
          <w:p w:rsidR="00AA6825" w:rsidRDefault="00AA6825">
            <w:pPr>
              <w:spacing w:line="256" w:lineRule="auto"/>
              <w:jc w:val="center"/>
              <w:rPr>
                <w:b/>
                <w:bCs/>
                <w:sz w:val="22"/>
                <w:szCs w:val="22"/>
                <w:lang w:eastAsia="en-US"/>
              </w:rPr>
            </w:pPr>
          </w:p>
        </w:tc>
      </w:tr>
    </w:tbl>
    <w:p w:rsidR="006625B4" w:rsidRDefault="006625B4" w:rsidP="006625B4">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voti  </w:t>
      </w:r>
      <w:r w:rsidR="008D7207">
        <w:rPr>
          <w:rFonts w:eastAsia="Calibri"/>
          <w:bCs/>
          <w:sz w:val="22"/>
          <w:szCs w:val="18"/>
          <w:lang w:eastAsia="en-US"/>
        </w:rPr>
        <w:t xml:space="preserve">unanimi </w:t>
      </w:r>
      <w:r>
        <w:rPr>
          <w:rFonts w:eastAsia="Calibri"/>
          <w:bCs/>
          <w:sz w:val="22"/>
          <w:szCs w:val="18"/>
          <w:lang w:eastAsia="en-US"/>
        </w:rPr>
        <w:t>fa</w:t>
      </w:r>
      <w:r w:rsidR="008D7207">
        <w:rPr>
          <w:rFonts w:eastAsia="Calibri"/>
          <w:bCs/>
          <w:sz w:val="22"/>
          <w:szCs w:val="18"/>
          <w:lang w:eastAsia="en-US"/>
        </w:rPr>
        <w:t>vorevoli n. 11</w:t>
      </w: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 </w:t>
      </w:r>
    </w:p>
    <w:p w:rsidR="00AA6825" w:rsidRDefault="00AA6825" w:rsidP="00AA6825">
      <w:pPr>
        <w:widowControl w:val="0"/>
        <w:suppressAutoHyphens/>
        <w:autoSpaceDE w:val="0"/>
        <w:jc w:val="both"/>
        <w:textAlignment w:val="baseline"/>
        <w:rPr>
          <w:kern w:val="2"/>
          <w:sz w:val="22"/>
          <w:szCs w:val="22"/>
          <w:lang w:val="de-DE" w:eastAsia="fa-IR" w:bidi="fa-IR"/>
        </w:rPr>
      </w:pPr>
    </w:p>
    <w:p w:rsidR="00AA6825" w:rsidRDefault="00AA6825" w:rsidP="00AA6825">
      <w:pPr>
        <w:autoSpaceDE w:val="0"/>
        <w:autoSpaceDN w:val="0"/>
        <w:adjustRightInd w:val="0"/>
        <w:spacing w:after="160" w:line="240" w:lineRule="atLeast"/>
        <w:ind w:right="158"/>
        <w:contextualSpacing/>
        <w:jc w:val="center"/>
        <w:rPr>
          <w:rFonts w:eastAsia="Calibri"/>
          <w:b/>
          <w:bCs/>
          <w:sz w:val="22"/>
          <w:szCs w:val="18"/>
          <w:lang w:eastAsia="en-US"/>
        </w:rPr>
      </w:pPr>
      <w:r>
        <w:rPr>
          <w:rFonts w:eastAsia="Calibri"/>
          <w:b/>
          <w:bCs/>
          <w:sz w:val="22"/>
          <w:szCs w:val="18"/>
          <w:lang w:eastAsia="en-US"/>
        </w:rPr>
        <w:t>DELIBERA</w:t>
      </w:r>
    </w:p>
    <w:p w:rsidR="00AA6825" w:rsidRDefault="00AA6825" w:rsidP="00AA6825">
      <w:pPr>
        <w:autoSpaceDE w:val="0"/>
        <w:autoSpaceDN w:val="0"/>
        <w:adjustRightInd w:val="0"/>
        <w:spacing w:after="160" w:line="240" w:lineRule="atLeast"/>
        <w:ind w:right="158"/>
        <w:contextualSpacing/>
        <w:jc w:val="center"/>
        <w:rPr>
          <w:rFonts w:eastAsia="Calibri"/>
          <w:b/>
          <w:bCs/>
          <w:sz w:val="22"/>
          <w:szCs w:val="18"/>
          <w:lang w:eastAsia="en-US"/>
        </w:rPr>
      </w:pP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Di dichiarare immediatamente esecutiva la superiore deliberazione, ai  sensi dell’art. 134, comma 4, del D.Lgs. n. 267/2000 e s.m.i.  e dell’art. 12, comma 2, della L.R. n. 44/1991 e s.m.i.</w:t>
      </w:r>
    </w:p>
    <w:p w:rsidR="00AA6825" w:rsidRDefault="00AA6825" w:rsidP="00AA6825">
      <w:pPr>
        <w:spacing w:after="160" w:line="240" w:lineRule="atLeast"/>
        <w:ind w:right="567"/>
        <w:contextualSpacing/>
        <w:rPr>
          <w:rFonts w:eastAsia="Calibri"/>
          <w:bCs/>
          <w:snapToGrid w:val="0"/>
          <w:sz w:val="22"/>
          <w:szCs w:val="22"/>
          <w:lang w:eastAsia="en-US"/>
        </w:rPr>
      </w:pPr>
    </w:p>
    <w:p w:rsidR="00AA6825" w:rsidRDefault="00AA6825" w:rsidP="00AA6825">
      <w:pPr>
        <w:spacing w:after="160" w:line="254" w:lineRule="auto"/>
        <w:rPr>
          <w:rFonts w:eastAsia="Calibri"/>
          <w:sz w:val="22"/>
          <w:szCs w:val="22"/>
          <w:lang w:eastAsia="en-US"/>
        </w:rPr>
      </w:pPr>
    </w:p>
    <w:p w:rsidR="00AA6825" w:rsidRDefault="00AA6825" w:rsidP="00AA6825"/>
    <w:p w:rsidR="00AA6825" w:rsidRDefault="00AA6825" w:rsidP="00AA6825"/>
    <w:p w:rsidR="00AA6825" w:rsidRDefault="00AA6825" w:rsidP="00AA6825"/>
    <w:p w:rsidR="00AA6825" w:rsidRDefault="00AA6825"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8D7207" w:rsidRDefault="008D7207" w:rsidP="004D4575">
      <w:pPr>
        <w:jc w:val="both"/>
      </w:pPr>
    </w:p>
    <w:p w:rsidR="008D7207" w:rsidRDefault="008D7207" w:rsidP="004D4575">
      <w:pPr>
        <w:jc w:val="both"/>
      </w:pPr>
    </w:p>
    <w:p w:rsidR="008D7207" w:rsidRDefault="008D7207" w:rsidP="004D4575">
      <w:pPr>
        <w:jc w:val="both"/>
      </w:pPr>
    </w:p>
    <w:p w:rsidR="008D7207" w:rsidRDefault="008D7207" w:rsidP="004D4575">
      <w:pPr>
        <w:jc w:val="both"/>
      </w:pPr>
    </w:p>
    <w:p w:rsidR="008D7207" w:rsidRDefault="008D720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02BF4" w:rsidRDefault="00E02BF4" w:rsidP="004D4575">
      <w:pPr>
        <w:jc w:val="both"/>
      </w:pPr>
    </w:p>
    <w:p w:rsidR="00E02BF4" w:rsidRDefault="00E02BF4" w:rsidP="004D4575">
      <w:pPr>
        <w:jc w:val="both"/>
      </w:pPr>
    </w:p>
    <w:p w:rsidR="000B6AFD" w:rsidRPr="000B6AFD" w:rsidRDefault="000B6AFD" w:rsidP="004D4575">
      <w:pPr>
        <w:jc w:val="both"/>
        <w:rPr>
          <w:b/>
          <w:sz w:val="28"/>
          <w:szCs w:val="28"/>
        </w:rPr>
      </w:pPr>
      <w:r>
        <w:lastRenderedPageBreak/>
        <w:t xml:space="preserve">                                                                                                                            </w:t>
      </w:r>
      <w:r w:rsidRPr="000B6AFD">
        <w:rPr>
          <w:b/>
          <w:sz w:val="28"/>
          <w:szCs w:val="28"/>
        </w:rPr>
        <w:t>Allegato (A)</w:t>
      </w:r>
    </w:p>
    <w:p w:rsidR="00E02BF4" w:rsidRDefault="00E02BF4" w:rsidP="00E02BF4">
      <w:pPr>
        <w:pStyle w:val="Stile"/>
        <w:spacing w:line="379" w:lineRule="exact"/>
        <w:ind w:left="907"/>
        <w:rPr>
          <w:w w:val="105"/>
          <w:sz w:val="35"/>
          <w:szCs w:val="35"/>
        </w:rPr>
      </w:pPr>
      <w:r>
        <w:rPr>
          <w:noProof/>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-153035</wp:posOffset>
            </wp:positionV>
            <wp:extent cx="579120" cy="6705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2586" r="2155"/>
                    <a:stretch>
                      <a:fillRect/>
                    </a:stretch>
                  </pic:blipFill>
                  <pic:spPr bwMode="auto">
                    <a:xfrm>
                      <a:off x="0" y="0"/>
                      <a:ext cx="579120" cy="670560"/>
                    </a:xfrm>
                    <a:prstGeom prst="rect">
                      <a:avLst/>
                    </a:prstGeom>
                    <a:noFill/>
                  </pic:spPr>
                </pic:pic>
              </a:graphicData>
            </a:graphic>
            <wp14:sizeRelH relativeFrom="page">
              <wp14:pctWidth>0</wp14:pctWidth>
            </wp14:sizeRelH>
            <wp14:sizeRelV relativeFrom="page">
              <wp14:pctHeight>0</wp14:pctHeight>
            </wp14:sizeRelV>
          </wp:anchor>
        </w:drawing>
      </w:r>
    </w:p>
    <w:p w:rsidR="00E02BF4" w:rsidRDefault="00E02BF4" w:rsidP="00E02BF4">
      <w:pPr>
        <w:pStyle w:val="Stile"/>
        <w:tabs>
          <w:tab w:val="left" w:pos="4692"/>
        </w:tabs>
        <w:spacing w:line="379" w:lineRule="exact"/>
        <w:ind w:left="907"/>
        <w:rPr>
          <w:w w:val="105"/>
          <w:sz w:val="35"/>
          <w:szCs w:val="35"/>
        </w:rPr>
      </w:pPr>
      <w:r>
        <w:rPr>
          <w:w w:val="105"/>
          <w:sz w:val="35"/>
          <w:szCs w:val="35"/>
        </w:rPr>
        <w:tab/>
      </w:r>
    </w:p>
    <w:p w:rsidR="00E02BF4" w:rsidRDefault="00E02BF4" w:rsidP="00E02BF4">
      <w:pPr>
        <w:pStyle w:val="Stile"/>
        <w:spacing w:line="379" w:lineRule="exact"/>
        <w:ind w:left="907"/>
        <w:rPr>
          <w:w w:val="105"/>
          <w:sz w:val="35"/>
          <w:szCs w:val="35"/>
        </w:rPr>
      </w:pPr>
    </w:p>
    <w:p w:rsidR="00E02BF4" w:rsidRDefault="00E02BF4" w:rsidP="00E02BF4">
      <w:pPr>
        <w:pStyle w:val="Stile"/>
        <w:spacing w:line="379" w:lineRule="exact"/>
        <w:ind w:left="907"/>
        <w:rPr>
          <w:w w:val="105"/>
          <w:sz w:val="35"/>
          <w:szCs w:val="35"/>
        </w:rPr>
      </w:pPr>
      <w:r>
        <w:rPr>
          <w:w w:val="105"/>
          <w:sz w:val="35"/>
          <w:szCs w:val="35"/>
        </w:rPr>
        <w:t xml:space="preserve">COMUNE DI SANTA MARGHERITA DI BELICE </w:t>
      </w:r>
    </w:p>
    <w:p w:rsidR="00E02BF4" w:rsidRDefault="00E02BF4" w:rsidP="00E02BF4">
      <w:pPr>
        <w:pStyle w:val="Stile"/>
        <w:spacing w:line="81" w:lineRule="exact"/>
        <w:ind w:left="5635"/>
        <w:rPr>
          <w:rFonts w:ascii="Arial" w:hAnsi="Arial" w:cs="Arial"/>
          <w:w w:val="138"/>
          <w:sz w:val="7"/>
          <w:szCs w:val="7"/>
        </w:rPr>
      </w:pPr>
      <w:r>
        <w:rPr>
          <w:rFonts w:ascii="Arial" w:hAnsi="Arial" w:cs="Arial"/>
          <w:w w:val="80"/>
          <w:sz w:val="23"/>
          <w:szCs w:val="23"/>
        </w:rPr>
        <w:t xml:space="preserve">. </w:t>
      </w:r>
      <w:r>
        <w:rPr>
          <w:rFonts w:ascii="Arial" w:hAnsi="Arial" w:cs="Arial"/>
          <w:w w:val="138"/>
          <w:sz w:val="7"/>
          <w:szCs w:val="7"/>
        </w:rPr>
        <w:t xml:space="preserve">''• </w:t>
      </w:r>
    </w:p>
    <w:p w:rsidR="00E02BF4" w:rsidRDefault="00E02BF4" w:rsidP="00E02BF4">
      <w:pPr>
        <w:pStyle w:val="Stile"/>
        <w:spacing w:line="283" w:lineRule="exact"/>
        <w:ind w:left="1387"/>
        <w:rPr>
          <w:i/>
          <w:iCs/>
          <w:sz w:val="31"/>
          <w:szCs w:val="31"/>
        </w:rPr>
      </w:pPr>
      <w:r>
        <w:rPr>
          <w:i/>
          <w:iCs/>
          <w:sz w:val="31"/>
          <w:szCs w:val="31"/>
        </w:rPr>
        <w:t xml:space="preserve">LIBERO CONSORZIO COMUNALE DI AGRIGENTO </w:t>
      </w:r>
    </w:p>
    <w:p w:rsidR="00E02BF4" w:rsidRDefault="00E02BF4" w:rsidP="00E02BF4">
      <w:pPr>
        <w:rPr>
          <w:sz w:val="22"/>
          <w:szCs w:val="22"/>
        </w:rPr>
      </w:pPr>
    </w:p>
    <w:p w:rsidR="00E02BF4" w:rsidRDefault="00E02BF4" w:rsidP="00E02BF4">
      <w:pPr>
        <w:pStyle w:val="Stile"/>
        <w:spacing w:line="364" w:lineRule="exact"/>
        <w:ind w:right="503"/>
        <w:jc w:val="center"/>
        <w:rPr>
          <w:sz w:val="31"/>
          <w:szCs w:val="31"/>
        </w:rPr>
      </w:pPr>
      <w:r>
        <w:rPr>
          <w:sz w:val="31"/>
          <w:szCs w:val="31"/>
        </w:rPr>
        <w:t xml:space="preserve">PROPOSTA </w:t>
      </w:r>
      <w:r>
        <w:rPr>
          <w:i/>
          <w:iCs/>
          <w:w w:val="62"/>
          <w:sz w:val="23"/>
          <w:szCs w:val="23"/>
        </w:rPr>
        <w:t xml:space="preserve"> </w:t>
      </w:r>
      <w:r>
        <w:rPr>
          <w:sz w:val="31"/>
          <w:szCs w:val="31"/>
        </w:rPr>
        <w:t>DELIBERA DI CONSIGLIO COMUNALE</w:t>
      </w:r>
    </w:p>
    <w:p w:rsidR="00E02BF4" w:rsidRDefault="00E02BF4" w:rsidP="00E02BF4">
      <w:pPr>
        <w:pStyle w:val="Stile"/>
        <w:spacing w:line="364" w:lineRule="exact"/>
        <w:ind w:left="2577" w:right="503"/>
        <w:jc w:val="center"/>
        <w:rPr>
          <w:sz w:val="31"/>
          <w:szCs w:val="31"/>
        </w:rPr>
      </w:pPr>
    </w:p>
    <w:p w:rsidR="00E02BF4" w:rsidRDefault="00E02BF4" w:rsidP="00E02BF4">
      <w:pPr>
        <w:pStyle w:val="Stile"/>
        <w:spacing w:line="364" w:lineRule="exact"/>
        <w:ind w:left="2577" w:right="503"/>
        <w:rPr>
          <w:sz w:val="31"/>
          <w:szCs w:val="31"/>
        </w:rPr>
      </w:pPr>
      <w:r>
        <w:rPr>
          <w:sz w:val="30"/>
          <w:szCs w:val="30"/>
        </w:rPr>
        <w:t xml:space="preserve">   N°  12  DEL 20/12/2022</w:t>
      </w:r>
    </w:p>
    <w:p w:rsidR="00E02BF4" w:rsidRDefault="00E02BF4" w:rsidP="00E02BF4">
      <w:pPr>
        <w:tabs>
          <w:tab w:val="left" w:pos="3648"/>
        </w:tabs>
        <w:rPr>
          <w:sz w:val="22"/>
          <w:szCs w:val="22"/>
        </w:rPr>
      </w:pPr>
    </w:p>
    <w:p w:rsidR="00E02BF4" w:rsidRDefault="00E02BF4" w:rsidP="00E02BF4"/>
    <w:p w:rsidR="00E02BF4" w:rsidRDefault="00E02BF4" w:rsidP="00E02BF4">
      <w:pPr>
        <w:pBdr>
          <w:top w:val="single" w:sz="4" w:space="1" w:color="auto"/>
          <w:left w:val="single" w:sz="4" w:space="4" w:color="auto"/>
          <w:bottom w:val="single" w:sz="4" w:space="1" w:color="auto"/>
          <w:right w:val="single" w:sz="4" w:space="4" w:color="auto"/>
        </w:pBdr>
        <w:suppressAutoHyphens/>
        <w:jc w:val="both"/>
        <w:rPr>
          <w:sz w:val="20"/>
          <w:szCs w:val="20"/>
          <w:lang w:eastAsia="ar-SA"/>
        </w:rPr>
      </w:pPr>
      <w:r>
        <w:rPr>
          <w:sz w:val="31"/>
          <w:szCs w:val="31"/>
        </w:rPr>
        <w:t xml:space="preserve">OGGETTO: </w:t>
      </w:r>
      <w:r>
        <w:rPr>
          <w:b/>
          <w:sz w:val="28"/>
          <w:szCs w:val="20"/>
          <w:lang w:eastAsia="ar-SA"/>
        </w:rPr>
        <w:t>Variazione al bilancio di previsione 2022/2024, ex art. 175, comma 3, lettera a), del D.lgs. n. 267/2000 e s.m.i.</w:t>
      </w:r>
    </w:p>
    <w:p w:rsidR="00E02BF4" w:rsidRDefault="00E02BF4" w:rsidP="00E02BF4">
      <w:pPr>
        <w:pStyle w:val="Stile"/>
        <w:spacing w:line="326" w:lineRule="exact"/>
        <w:ind w:right="9"/>
        <w:rPr>
          <w:sz w:val="31"/>
          <w:szCs w:val="31"/>
        </w:rPr>
      </w:pPr>
    </w:p>
    <w:p w:rsidR="00E02BF4" w:rsidRDefault="00E02BF4" w:rsidP="00E02BF4">
      <w:pPr>
        <w:rPr>
          <w:sz w:val="22"/>
          <w:szCs w:val="22"/>
        </w:rPr>
      </w:pPr>
    </w:p>
    <w:p w:rsidR="00E02BF4" w:rsidRDefault="00E02BF4" w:rsidP="00E02BF4"/>
    <w:p w:rsidR="00E02BF4" w:rsidRDefault="00E02BF4" w:rsidP="00E02BF4">
      <w:pPr>
        <w:pStyle w:val="Stile"/>
        <w:rPr>
          <w:sz w:val="28"/>
          <w:szCs w:val="28"/>
        </w:rPr>
      </w:pPr>
      <w:r>
        <w:rPr>
          <w:sz w:val="31"/>
          <w:szCs w:val="31"/>
        </w:rPr>
        <w:t xml:space="preserve">Iniziativa della proposta:                                              </w:t>
      </w:r>
      <w:r>
        <w:rPr>
          <w:sz w:val="28"/>
          <w:szCs w:val="28"/>
        </w:rPr>
        <w:t>SINDACO</w:t>
      </w:r>
    </w:p>
    <w:p w:rsidR="00E02BF4" w:rsidRDefault="00E02BF4" w:rsidP="00E02BF4">
      <w:pPr>
        <w:pStyle w:val="Stile"/>
      </w:pPr>
      <w:r w:rsidRPr="00E02BF4">
        <w:rPr>
          <w:sz w:val="22"/>
          <w:szCs w:val="22"/>
        </w:rPr>
        <w:t xml:space="preserve">                                                                     </w:t>
      </w:r>
      <w:r>
        <w:rPr>
          <w:sz w:val="22"/>
          <w:szCs w:val="22"/>
        </w:rPr>
        <w:t xml:space="preserve">                     </w:t>
      </w:r>
      <w:r w:rsidRPr="00E02BF4">
        <w:rPr>
          <w:sz w:val="22"/>
          <w:szCs w:val="22"/>
        </w:rPr>
        <w:t xml:space="preserve">           F.to</w:t>
      </w:r>
      <w:r>
        <w:rPr>
          <w:sz w:val="31"/>
          <w:szCs w:val="31"/>
        </w:rPr>
        <w:t xml:space="preserve">  </w:t>
      </w:r>
      <w:r>
        <w:t>Dottor Gaspare Viola</w:t>
      </w:r>
    </w:p>
    <w:p w:rsidR="00E02BF4" w:rsidRDefault="00E02BF4" w:rsidP="00E02BF4">
      <w:pPr>
        <w:pStyle w:val="Stile"/>
        <w:spacing w:line="335" w:lineRule="exact"/>
        <w:ind w:left="4"/>
        <w:rPr>
          <w:sz w:val="31"/>
          <w:szCs w:val="31"/>
        </w:rPr>
      </w:pPr>
      <w:r>
        <w:rPr>
          <w:sz w:val="31"/>
          <w:szCs w:val="31"/>
        </w:rPr>
        <w:t xml:space="preserve">   </w:t>
      </w:r>
    </w:p>
    <w:p w:rsidR="00E02BF4" w:rsidRDefault="00E02BF4" w:rsidP="00E02BF4">
      <w:pPr>
        <w:rPr>
          <w:sz w:val="22"/>
          <w:szCs w:val="22"/>
        </w:rPr>
      </w:pPr>
    </w:p>
    <w:p w:rsidR="00E02BF4" w:rsidRPr="00E02BF4" w:rsidRDefault="00E02BF4" w:rsidP="00E02BF4">
      <w:pPr>
        <w:pStyle w:val="Stile"/>
        <w:spacing w:line="359" w:lineRule="exact"/>
        <w:ind w:left="14" w:right="3590"/>
        <w:rPr>
          <w:b/>
          <w:bCs/>
        </w:rPr>
      </w:pPr>
      <w:r w:rsidRPr="00E02BF4">
        <w:rPr>
          <w:b/>
        </w:rPr>
        <w:t>SETTO</w:t>
      </w:r>
      <w:r w:rsidRPr="00E02BF4">
        <w:rPr>
          <w:b/>
          <w:w w:val="90"/>
        </w:rPr>
        <w:t xml:space="preserve">RE </w:t>
      </w:r>
      <w:r w:rsidRPr="00E02BF4">
        <w:rPr>
          <w:b/>
        </w:rPr>
        <w:t>FINANZlARIO</w:t>
      </w:r>
      <w:r w:rsidRPr="00E02BF4">
        <w:rPr>
          <w:b/>
          <w:bCs/>
        </w:rPr>
        <w:t xml:space="preserve">   </w:t>
      </w:r>
    </w:p>
    <w:p w:rsidR="00E02BF4" w:rsidRDefault="00E02BF4" w:rsidP="00E02BF4">
      <w:pPr>
        <w:pStyle w:val="Stile"/>
        <w:spacing w:line="359" w:lineRule="exact"/>
        <w:ind w:left="14" w:right="3590"/>
      </w:pPr>
      <w:r>
        <w:rPr>
          <w:rFonts w:ascii="Arial" w:hAnsi="Arial" w:cs="Arial"/>
          <w:b/>
          <w:bCs/>
          <w:sz w:val="28"/>
          <w:szCs w:val="28"/>
        </w:rPr>
        <w:t xml:space="preserve">     </w:t>
      </w:r>
      <w:r>
        <w:t xml:space="preserve">Ufficio Ragioneria </w:t>
      </w:r>
    </w:p>
    <w:p w:rsidR="00E02BF4" w:rsidRDefault="00E02BF4" w:rsidP="00E02BF4">
      <w:pPr>
        <w:pStyle w:val="Stile"/>
        <w:spacing w:line="359" w:lineRule="exact"/>
        <w:ind w:left="14" w:right="3590"/>
      </w:pPr>
    </w:p>
    <w:p w:rsidR="00E02BF4" w:rsidRDefault="00E02BF4" w:rsidP="00E02BF4">
      <w:pPr>
        <w:pStyle w:val="Stile"/>
        <w:spacing w:line="729" w:lineRule="exact"/>
        <w:rPr>
          <w:sz w:val="27"/>
          <w:szCs w:val="27"/>
        </w:rPr>
      </w:pPr>
      <w:r>
        <w:rPr>
          <w:sz w:val="27"/>
          <w:szCs w:val="27"/>
        </w:rPr>
        <w:t xml:space="preserve">Ai sensi dell'art.12 della L.R. n° 30 del 23.12.2000, si esprime: </w:t>
      </w:r>
    </w:p>
    <w:p w:rsidR="00E02BF4" w:rsidRDefault="00E02BF4" w:rsidP="00E02BF4">
      <w:pPr>
        <w:pStyle w:val="Stile"/>
        <w:spacing w:before="311" w:line="1" w:lineRule="exact"/>
        <w:ind w:left="379" w:right="1785"/>
        <w:rPr>
          <w:sz w:val="27"/>
          <w:szCs w:val="27"/>
        </w:rPr>
      </w:pPr>
    </w:p>
    <w:p w:rsidR="00E02BF4" w:rsidRDefault="00E02BF4" w:rsidP="00E02BF4">
      <w:pPr>
        <w:pStyle w:val="Stile"/>
        <w:spacing w:line="326" w:lineRule="exact"/>
        <w:ind w:right="1785"/>
        <w:rPr>
          <w:i/>
          <w:iCs/>
          <w:sz w:val="27"/>
          <w:szCs w:val="27"/>
        </w:rPr>
      </w:pPr>
      <w:r>
        <w:rPr>
          <w:sz w:val="27"/>
          <w:szCs w:val="27"/>
        </w:rPr>
        <w:t xml:space="preserve"> X parere favorevole di regolarità tecnica.</w:t>
      </w:r>
      <w:r>
        <w:rPr>
          <w:i/>
          <w:iCs/>
          <w:sz w:val="27"/>
          <w:szCs w:val="27"/>
        </w:rPr>
        <w:t xml:space="preserve">   </w:t>
      </w:r>
    </w:p>
    <w:p w:rsidR="00E02BF4" w:rsidRDefault="00E02BF4" w:rsidP="00E02BF4">
      <w:pPr>
        <w:pStyle w:val="Stile"/>
        <w:spacing w:line="326" w:lineRule="exact"/>
        <w:ind w:right="1785"/>
        <w:rPr>
          <w:sz w:val="27"/>
          <w:szCs w:val="27"/>
        </w:rPr>
      </w:pPr>
      <w:r>
        <w:rPr>
          <w:sz w:val="27"/>
          <w:szCs w:val="27"/>
        </w:rPr>
        <w:t xml:space="preserve"> X parere favorevole di regolarità contabile. </w:t>
      </w:r>
    </w:p>
    <w:p w:rsidR="00E02BF4" w:rsidRDefault="00E02BF4" w:rsidP="00E02BF4">
      <w:pPr>
        <w:rPr>
          <w:sz w:val="22"/>
          <w:szCs w:val="22"/>
        </w:rPr>
      </w:pPr>
    </w:p>
    <w:p w:rsidR="00E02BF4" w:rsidRDefault="00E02BF4" w:rsidP="00E02BF4">
      <w:pPr>
        <w:pStyle w:val="Stile"/>
        <w:spacing w:line="417" w:lineRule="exact"/>
        <w:ind w:left="4"/>
        <w:rPr>
          <w:w w:val="85"/>
          <w:sz w:val="30"/>
          <w:szCs w:val="30"/>
          <w:u w:val="single"/>
        </w:rPr>
      </w:pPr>
      <w:r>
        <w:rPr>
          <w:w w:val="85"/>
          <w:sz w:val="30"/>
          <w:szCs w:val="30"/>
        </w:rPr>
        <w:t>Lì 19/12/2022</w:t>
      </w:r>
    </w:p>
    <w:p w:rsidR="00E02BF4" w:rsidRDefault="00E02BF4" w:rsidP="00E02BF4">
      <w:pPr>
        <w:rPr>
          <w:sz w:val="22"/>
          <w:szCs w:val="22"/>
        </w:rPr>
      </w:pPr>
    </w:p>
    <w:p w:rsidR="00E02BF4" w:rsidRDefault="00E02BF4" w:rsidP="00E02BF4">
      <w:pPr>
        <w:rPr>
          <w:sz w:val="28"/>
          <w:szCs w:val="28"/>
        </w:rPr>
      </w:pPr>
      <w:r>
        <w:t xml:space="preserve">                                                                              </w:t>
      </w:r>
      <w:r>
        <w:rPr>
          <w:sz w:val="28"/>
          <w:szCs w:val="28"/>
        </w:rPr>
        <w:t>IL RESP. DEL SETTORE FINANZIARIO</w:t>
      </w:r>
    </w:p>
    <w:p w:rsidR="00E02BF4" w:rsidRDefault="00E02BF4" w:rsidP="00E02BF4">
      <w:pPr>
        <w:rPr>
          <w:sz w:val="22"/>
          <w:szCs w:val="22"/>
        </w:rPr>
      </w:pPr>
      <w:r>
        <w:t xml:space="preserve">                                                                                            F.to    Rag Silvana Ardizzone</w:t>
      </w:r>
    </w:p>
    <w:p w:rsidR="00E02BF4" w:rsidRDefault="00E02BF4" w:rsidP="00E02BF4">
      <w:pPr>
        <w:jc w:val="center"/>
      </w:pPr>
      <w:r>
        <w:tab/>
      </w:r>
    </w:p>
    <w:p w:rsidR="00E02BF4" w:rsidRDefault="00E02BF4" w:rsidP="00E02BF4">
      <w:pPr>
        <w:tabs>
          <w:tab w:val="left" w:pos="5724"/>
        </w:tabs>
        <w:rPr>
          <w:sz w:val="22"/>
          <w:szCs w:val="22"/>
        </w:rPr>
      </w:pPr>
      <w:r>
        <w:t xml:space="preserve">                                                                                               </w:t>
      </w:r>
    </w:p>
    <w:p w:rsidR="00E02BF4" w:rsidRDefault="00E02BF4" w:rsidP="00E02BF4">
      <w:pPr>
        <w:pStyle w:val="Stile"/>
        <w:spacing w:line="268" w:lineRule="exact"/>
        <w:rPr>
          <w:sz w:val="23"/>
          <w:szCs w:val="23"/>
        </w:rPr>
      </w:pPr>
      <w:r>
        <w:rPr>
          <w:sz w:val="23"/>
          <w:szCs w:val="23"/>
        </w:rPr>
        <w:t xml:space="preserve">Allegati depositati e visionabili presso l'ufficio Ragioneria. </w:t>
      </w: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pStyle w:val="Stile"/>
        <w:spacing w:line="268" w:lineRule="exact"/>
        <w:rPr>
          <w:sz w:val="23"/>
          <w:szCs w:val="23"/>
        </w:rPr>
      </w:pPr>
    </w:p>
    <w:p w:rsidR="00E02BF4" w:rsidRDefault="00E02BF4" w:rsidP="00E02BF4">
      <w:pPr>
        <w:suppressAutoHyphens/>
        <w:jc w:val="both"/>
        <w:rPr>
          <w:sz w:val="20"/>
          <w:lang w:eastAsia="ar-SA"/>
        </w:rPr>
      </w:pPr>
      <w:r>
        <w:rPr>
          <w:lang w:eastAsia="ar-SA"/>
        </w:rPr>
        <w:lastRenderedPageBreak/>
        <w:t>Premesso che dal 01.01.2015 è entrata in vigore la nuova contabilità armonizzata di cui al D.lgs. 23 giugno 2011 n. 118, integrato e modificato dal D.lgs. 10 agosto 2014 n. 126;</w:t>
      </w:r>
    </w:p>
    <w:p w:rsidR="00E02BF4" w:rsidRDefault="00E02BF4" w:rsidP="00E02BF4">
      <w:pPr>
        <w:keepNext/>
        <w:suppressAutoHyphens/>
        <w:jc w:val="both"/>
        <w:outlineLvl w:val="8"/>
        <w:rPr>
          <w:b/>
          <w:lang w:eastAsia="ar-SA"/>
        </w:rPr>
      </w:pPr>
      <w:r>
        <w:rPr>
          <w:lang w:eastAsia="ar-SA"/>
        </w:rPr>
        <w:t>Richiamato l'art. 11 del D.lgs. 118/2011, così come modificato e integrato dal D.lgs. 126/2014, ed in particolare il comma 14, il quale prescrive che, a decorrere dal 2016, gli enti di cui all'art. 2 adottano gli schemi di bilancio previsti dal comma 1 che assumono valore a tutti gli effetti giuridici, anche con riguardo alla funzione autorizzatoria;</w:t>
      </w:r>
    </w:p>
    <w:p w:rsidR="00E02BF4" w:rsidRDefault="00E02BF4" w:rsidP="00E02BF4">
      <w:pPr>
        <w:suppressAutoHyphens/>
        <w:jc w:val="both"/>
        <w:rPr>
          <w:lang w:eastAsia="ar-SA"/>
        </w:rPr>
      </w:pPr>
      <w:r>
        <w:rPr>
          <w:lang w:eastAsia="ar-SA"/>
        </w:rPr>
        <w:t>Visto l'art.175, comma 2, del D.lgs. n. 267/2000, come novellato dall’art. 80, comma 1, del D.lgs. n. 118/2011, il quale dispone che le variazioni di bilancio sono di competenza dell’organo consiliare, salvo quelle previste dai commi 5 bis e 5 quater;</w:t>
      </w:r>
    </w:p>
    <w:p w:rsidR="00E02BF4" w:rsidRDefault="00E02BF4" w:rsidP="00E02BF4">
      <w:pPr>
        <w:suppressAutoHyphens/>
        <w:jc w:val="both"/>
        <w:rPr>
          <w:lang w:eastAsia="ar-SA"/>
        </w:rPr>
      </w:pPr>
      <w:r>
        <w:rPr>
          <w:lang w:eastAsia="ar-SA"/>
        </w:rPr>
        <w:t>Visto l’art. 175, comma 3, lett. a) del D.lgs. n. 267/2000 il quale dispone che le variazioni al bilancio possono essere deliberate non oltre il 30 novembre di ciascun anno, fatte salve le seguenti variazioni, che possono essere deliberate sino al 31 dicembre di ciascun anno, relative all’istituzione di tipologie di entrata a destinazione vincolata e il correlato programma di spesa;</w:t>
      </w:r>
    </w:p>
    <w:p w:rsidR="00E02BF4" w:rsidRDefault="00E02BF4" w:rsidP="00E02BF4">
      <w:pPr>
        <w:suppressAutoHyphens/>
        <w:jc w:val="both"/>
        <w:rPr>
          <w:lang w:eastAsia="ar-SA"/>
        </w:rPr>
      </w:pPr>
      <w:r>
        <w:rPr>
          <w:lang w:eastAsia="ar-SA"/>
        </w:rPr>
        <w:t xml:space="preserve">Vista la deliberazione consiliare </w:t>
      </w:r>
      <w:r>
        <w:rPr>
          <w:b/>
          <w:lang w:eastAsia="ar-SA"/>
        </w:rPr>
        <w:t>n. 53 del 13/10/2022</w:t>
      </w:r>
      <w:r>
        <w:rPr>
          <w:lang w:eastAsia="ar-SA"/>
        </w:rPr>
        <w:t>, esecutiva ai sensi di legge, con la quale è stato approvato il D.U.P. 2022/2024;</w:t>
      </w:r>
    </w:p>
    <w:p w:rsidR="00E02BF4" w:rsidRDefault="00E02BF4" w:rsidP="00E02BF4">
      <w:pPr>
        <w:suppressAutoHyphens/>
        <w:jc w:val="both"/>
        <w:rPr>
          <w:lang w:eastAsia="ar-SA"/>
        </w:rPr>
      </w:pPr>
      <w:r>
        <w:rPr>
          <w:lang w:eastAsia="ar-SA"/>
        </w:rPr>
        <w:t xml:space="preserve">Vista la deliberazione consiliare </w:t>
      </w:r>
      <w:r>
        <w:rPr>
          <w:b/>
          <w:lang w:eastAsia="ar-SA"/>
        </w:rPr>
        <w:t>n. 54 del 13/10/2022</w:t>
      </w:r>
      <w:r>
        <w:rPr>
          <w:lang w:eastAsia="ar-SA"/>
        </w:rPr>
        <w:t>, esecutiva ai sensi di legge, con la quale è stato approvato il Bilancio di Previsione per il triennio 2022/2024 ai sensi del D.lgs. n. 118/2011;</w:t>
      </w:r>
    </w:p>
    <w:p w:rsidR="00E02BF4" w:rsidRDefault="00E02BF4" w:rsidP="00E02BF4">
      <w:pPr>
        <w:suppressAutoHyphens/>
        <w:jc w:val="both"/>
        <w:rPr>
          <w:lang w:eastAsia="ar-SA"/>
        </w:rPr>
      </w:pPr>
      <w:r>
        <w:rPr>
          <w:lang w:eastAsia="ar-SA"/>
        </w:rPr>
        <w:t>Visto il Decreto di approvazione della Presidenza del Consiglio dei Ministri – Dipartimento per la trasformazione digitale n. 25 – 4/2022 - PNRR con il quale è stato concesso al Comune di S. Margherita di Belice un contributo di € 14.000,00 per la realizzazione dell'Avviso Misura 1.4.4 “Estensione dell'utilizzo delle piattaforme nazionali di identità digitale – SPID CIE”;</w:t>
      </w:r>
    </w:p>
    <w:p w:rsidR="00E02BF4" w:rsidRDefault="00E02BF4" w:rsidP="00E02BF4">
      <w:pPr>
        <w:suppressAutoHyphens/>
        <w:jc w:val="both"/>
        <w:rPr>
          <w:bCs/>
          <w:sz w:val="20"/>
          <w:szCs w:val="20"/>
          <w:lang w:eastAsia="ar-SA"/>
        </w:rPr>
      </w:pPr>
      <w:r>
        <w:rPr>
          <w:lang w:eastAsia="ar-SA"/>
        </w:rPr>
        <w:t>Vista la nota n. 50375 del 28/11/2022 del Dipartimento Regionale della Protezione Civile in merito all'adeguamento al nuovo prezziario regionale del Progetto per smaltimento discariche abusive di cemento amianto proveniente dalla dismissione dei manufatti post – sisma del territorio comunale;</w:t>
      </w:r>
    </w:p>
    <w:p w:rsidR="00E02BF4" w:rsidRDefault="00E02BF4" w:rsidP="00E02BF4">
      <w:pPr>
        <w:suppressAutoHyphens/>
        <w:autoSpaceDE w:val="0"/>
        <w:jc w:val="both"/>
        <w:rPr>
          <w:bCs/>
          <w:color w:val="000000"/>
          <w:lang w:eastAsia="hi-IN" w:bidi="hi-IN"/>
        </w:rPr>
      </w:pPr>
      <w:r>
        <w:rPr>
          <w:bCs/>
          <w:color w:val="000000"/>
          <w:lang w:eastAsia="hi-IN" w:bidi="hi-IN"/>
        </w:rPr>
        <w:t>Ritenuto, pertanto, necessario e urgente procedere alla variazione del bilancio di previsione 2022/2024 nel rispetto della normativa contabile in vigore;</w:t>
      </w:r>
    </w:p>
    <w:p w:rsidR="00E02BF4" w:rsidRDefault="00E02BF4" w:rsidP="00E02BF4">
      <w:pPr>
        <w:suppressAutoHyphens/>
        <w:autoSpaceDE w:val="0"/>
        <w:jc w:val="both"/>
        <w:rPr>
          <w:bCs/>
          <w:color w:val="000000"/>
          <w:lang w:eastAsia="hi-IN" w:bidi="hi-IN"/>
        </w:rPr>
      </w:pPr>
      <w:r>
        <w:rPr>
          <w:bCs/>
          <w:color w:val="000000"/>
          <w:lang w:eastAsia="hi-IN" w:bidi="hi-IN"/>
        </w:rPr>
        <w:t>Visti gli allegati nella parte Entrate e Spese, elaborati dal Responsabile dell’area finanziaria dell’Ente, relativi alle suddette variazioni di bilancio riportate secondo lo schema previsto dal D.lgs. n. 118/2011, che diventano parte integrante e sostanziale del presente atto;</w:t>
      </w:r>
    </w:p>
    <w:p w:rsidR="00E02BF4" w:rsidRDefault="00E02BF4" w:rsidP="00E02BF4">
      <w:pPr>
        <w:suppressAutoHyphens/>
        <w:autoSpaceDE w:val="0"/>
        <w:jc w:val="both"/>
        <w:rPr>
          <w:rFonts w:ascii="Arial" w:hAnsi="Arial" w:cs="Arial"/>
          <w:color w:val="000000"/>
          <w:lang w:eastAsia="hi-IN" w:bidi="hi-IN"/>
        </w:rPr>
      </w:pPr>
      <w:r>
        <w:rPr>
          <w:bCs/>
          <w:color w:val="000000"/>
          <w:lang w:eastAsia="hi-IN" w:bidi="hi-IN"/>
        </w:rPr>
        <w:t>Visti i prospetti relativi al quadro di controllo degli equilibri di bilancio nonché quello relativo al controllo degli equilibri di cassa dell’esercizio 2022</w:t>
      </w:r>
      <w:r>
        <w:rPr>
          <w:b/>
          <w:bCs/>
          <w:color w:val="000000"/>
          <w:lang w:eastAsia="hi-IN" w:bidi="hi-IN"/>
        </w:rPr>
        <w:t xml:space="preserve">, </w:t>
      </w:r>
      <w:r>
        <w:rPr>
          <w:bCs/>
          <w:color w:val="000000"/>
          <w:lang w:eastAsia="hi-IN" w:bidi="hi-IN"/>
        </w:rPr>
        <w:t>elaborati dal responsabile del servizio finanziario ed allegati alla presente per farne parte integrante e sostanziale</w:t>
      </w:r>
      <w:r>
        <w:rPr>
          <w:b/>
          <w:bCs/>
          <w:color w:val="000000"/>
          <w:lang w:eastAsia="hi-IN" w:bidi="hi-IN"/>
        </w:rPr>
        <w:t>;</w:t>
      </w:r>
    </w:p>
    <w:p w:rsidR="00E02BF4" w:rsidRDefault="00E02BF4" w:rsidP="00E02BF4">
      <w:pPr>
        <w:suppressAutoHyphens/>
        <w:jc w:val="both"/>
        <w:rPr>
          <w:rFonts w:eastAsiaTheme="minorEastAsia"/>
          <w:bCs/>
          <w:sz w:val="20"/>
          <w:szCs w:val="20"/>
          <w:lang w:eastAsia="ar-SA"/>
        </w:rPr>
      </w:pPr>
      <w:r>
        <w:rPr>
          <w:lang w:eastAsia="ar-SA"/>
        </w:rPr>
        <w:t>Tenuto conto che le variazioni di cassa corrispondono alle variazioni apportate agli stanziamenti di competenza, come evidenziati dagli allegati sopra citati;</w:t>
      </w:r>
    </w:p>
    <w:p w:rsidR="00E02BF4" w:rsidRDefault="00E02BF4" w:rsidP="00E02BF4">
      <w:pPr>
        <w:suppressAutoHyphens/>
        <w:autoSpaceDE w:val="0"/>
        <w:jc w:val="both"/>
        <w:rPr>
          <w:bCs/>
          <w:color w:val="000000"/>
          <w:lang w:eastAsia="hi-IN" w:bidi="hi-IN"/>
        </w:rPr>
      </w:pPr>
      <w:r>
        <w:rPr>
          <w:bCs/>
          <w:color w:val="000000"/>
          <w:lang w:eastAsia="hi-IN" w:bidi="hi-IN"/>
        </w:rPr>
        <w:t>Ritenuto necessario apportare le medesime variazioni anche al D.U.P. 2022/2024;</w:t>
      </w:r>
    </w:p>
    <w:p w:rsidR="00E02BF4" w:rsidRDefault="00E02BF4" w:rsidP="00E02BF4">
      <w:pPr>
        <w:suppressAutoHyphens/>
        <w:autoSpaceDE w:val="0"/>
        <w:jc w:val="both"/>
        <w:rPr>
          <w:rFonts w:eastAsiaTheme="minorEastAsia"/>
          <w:lang w:eastAsia="ar-SA"/>
        </w:rPr>
      </w:pPr>
      <w:r>
        <w:rPr>
          <w:bCs/>
          <w:color w:val="000000"/>
          <w:lang w:eastAsia="hi-IN" w:bidi="hi-IN"/>
        </w:rPr>
        <w:t>Visti</w:t>
      </w:r>
      <w:r>
        <w:rPr>
          <w:b/>
          <w:bCs/>
          <w:color w:val="000000"/>
          <w:lang w:eastAsia="hi-IN" w:bidi="hi-IN"/>
        </w:rPr>
        <w:t xml:space="preserve"> </w:t>
      </w:r>
      <w:r>
        <w:rPr>
          <w:lang w:eastAsia="ar-SA"/>
        </w:rPr>
        <w:t>i pareri favorevoli in ordine alla regolarità tecnica e contabile del Responsabile del servizio finanziario, espressi ai sensi dell’art. 49 del Decreto legislativo n. 267/2000;</w:t>
      </w:r>
      <w:r>
        <w:rPr>
          <w:rFonts w:ascii="Arial" w:hAnsi="Arial" w:cs="Arial"/>
          <w:color w:val="000000"/>
          <w:lang w:eastAsia="hi-IN" w:bidi="hi-IN"/>
        </w:rPr>
        <w:t xml:space="preserve"> </w:t>
      </w:r>
    </w:p>
    <w:p w:rsidR="00E02BF4" w:rsidRDefault="00E02BF4" w:rsidP="00E02BF4">
      <w:pPr>
        <w:suppressAutoHyphens/>
        <w:autoSpaceDE w:val="0"/>
        <w:jc w:val="both"/>
        <w:rPr>
          <w:rFonts w:ascii="Arial" w:hAnsi="Arial" w:cs="Arial"/>
          <w:color w:val="000000"/>
          <w:lang w:eastAsia="hi-IN" w:bidi="hi-IN"/>
        </w:rPr>
      </w:pPr>
      <w:r>
        <w:rPr>
          <w:lang w:eastAsia="ar-SA"/>
        </w:rPr>
        <w:t>Dato atto che le variazioni di cui trattasi, quali risultano dagli allegati prospetti, sono state sottoposte all’esame dell’Organo di Revisione per il relativo parere, che sarà allegato alla presente per costituirne parte integrante e sostanziale;</w:t>
      </w:r>
      <w:r>
        <w:rPr>
          <w:rFonts w:ascii="Arial" w:hAnsi="Arial" w:cs="Arial"/>
          <w:color w:val="000000"/>
          <w:lang w:eastAsia="hi-IN" w:bidi="hi-IN"/>
        </w:rPr>
        <w:t xml:space="preserve"> </w:t>
      </w:r>
    </w:p>
    <w:p w:rsidR="00E02BF4" w:rsidRDefault="00E02BF4" w:rsidP="00E02BF4">
      <w:pPr>
        <w:suppressAutoHyphens/>
        <w:jc w:val="both"/>
        <w:rPr>
          <w:rFonts w:eastAsiaTheme="minorEastAsia"/>
          <w:lang w:eastAsia="ar-SA"/>
        </w:rPr>
      </w:pPr>
    </w:p>
    <w:p w:rsidR="00E02BF4" w:rsidRDefault="00E02BF4" w:rsidP="00E02BF4">
      <w:pPr>
        <w:suppressAutoHyphens/>
        <w:jc w:val="both"/>
        <w:rPr>
          <w:lang w:eastAsia="ar-SA"/>
        </w:rPr>
      </w:pPr>
      <w:r>
        <w:rPr>
          <w:lang w:eastAsia="ar-SA"/>
        </w:rPr>
        <w:t>Visto il Regolamento di Contabilità;</w:t>
      </w:r>
    </w:p>
    <w:p w:rsidR="00E02BF4" w:rsidRDefault="00E02BF4" w:rsidP="00E02BF4">
      <w:pPr>
        <w:suppressAutoHyphens/>
        <w:jc w:val="both"/>
        <w:rPr>
          <w:lang w:eastAsia="ar-SA"/>
        </w:rPr>
      </w:pPr>
      <w:r>
        <w:rPr>
          <w:lang w:eastAsia="ar-SA"/>
        </w:rPr>
        <w:t>Visto il vigente O.R.EE.LL.;</w:t>
      </w:r>
      <w:r w:rsidR="00E81D60">
        <w:rPr>
          <w:lang w:eastAsia="ar-SA"/>
        </w:rPr>
        <w:t xml:space="preserve"> </w:t>
      </w:r>
      <w:bookmarkStart w:id="0" w:name="_GoBack"/>
      <w:bookmarkEnd w:id="0"/>
    </w:p>
    <w:p w:rsidR="00E02BF4" w:rsidRDefault="00E02BF4" w:rsidP="00E02BF4">
      <w:pPr>
        <w:suppressAutoHyphens/>
        <w:jc w:val="both"/>
        <w:rPr>
          <w:lang w:eastAsia="ar-SA"/>
        </w:rPr>
      </w:pPr>
    </w:p>
    <w:p w:rsidR="00E02BF4" w:rsidRDefault="00E02BF4" w:rsidP="00E02BF4">
      <w:pPr>
        <w:suppressAutoHyphens/>
        <w:jc w:val="center"/>
        <w:rPr>
          <w:b/>
          <w:lang w:eastAsia="ar-SA"/>
        </w:rPr>
      </w:pPr>
    </w:p>
    <w:p w:rsidR="00E02BF4" w:rsidRDefault="00E02BF4" w:rsidP="00E02BF4">
      <w:pPr>
        <w:suppressAutoHyphens/>
        <w:jc w:val="center"/>
        <w:rPr>
          <w:b/>
          <w:lang w:eastAsia="ar-SA"/>
        </w:rPr>
      </w:pPr>
    </w:p>
    <w:p w:rsidR="00E02BF4" w:rsidRDefault="00E02BF4" w:rsidP="00E02BF4">
      <w:pPr>
        <w:suppressAutoHyphens/>
        <w:jc w:val="center"/>
        <w:rPr>
          <w:b/>
          <w:lang w:eastAsia="ar-SA"/>
        </w:rPr>
      </w:pPr>
    </w:p>
    <w:p w:rsidR="00E02BF4" w:rsidRDefault="00E02BF4" w:rsidP="00E02BF4">
      <w:pPr>
        <w:suppressAutoHyphens/>
        <w:jc w:val="center"/>
        <w:rPr>
          <w:b/>
          <w:lang w:eastAsia="ar-SA"/>
        </w:rPr>
      </w:pPr>
    </w:p>
    <w:p w:rsidR="00E02BF4" w:rsidRDefault="00E02BF4" w:rsidP="00E02BF4">
      <w:pPr>
        <w:suppressAutoHyphens/>
        <w:jc w:val="center"/>
        <w:rPr>
          <w:b/>
          <w:lang w:eastAsia="ar-SA"/>
        </w:rPr>
      </w:pPr>
    </w:p>
    <w:p w:rsidR="00E02BF4" w:rsidRDefault="00E02BF4" w:rsidP="00E02BF4">
      <w:pPr>
        <w:suppressAutoHyphens/>
        <w:jc w:val="center"/>
        <w:rPr>
          <w:b/>
          <w:lang w:eastAsia="ar-SA"/>
        </w:rPr>
      </w:pPr>
    </w:p>
    <w:p w:rsidR="00E02BF4" w:rsidRDefault="00E02BF4" w:rsidP="00E02BF4">
      <w:pPr>
        <w:suppressAutoHyphens/>
        <w:jc w:val="center"/>
        <w:rPr>
          <w:b/>
          <w:lang w:eastAsia="ar-SA"/>
        </w:rPr>
      </w:pPr>
    </w:p>
    <w:p w:rsidR="00E02BF4" w:rsidRDefault="00E02BF4" w:rsidP="00E02BF4">
      <w:pPr>
        <w:suppressAutoHyphens/>
        <w:jc w:val="center"/>
        <w:rPr>
          <w:lang w:eastAsia="ar-SA"/>
        </w:rPr>
      </w:pPr>
      <w:r>
        <w:rPr>
          <w:b/>
          <w:lang w:eastAsia="ar-SA"/>
        </w:rPr>
        <w:lastRenderedPageBreak/>
        <w:t>SI PROPONE</w:t>
      </w:r>
    </w:p>
    <w:p w:rsidR="00E02BF4" w:rsidRDefault="00E02BF4" w:rsidP="00E02BF4">
      <w:pPr>
        <w:suppressAutoHyphens/>
        <w:jc w:val="center"/>
        <w:rPr>
          <w:lang w:eastAsia="ar-SA"/>
        </w:rPr>
      </w:pPr>
    </w:p>
    <w:p w:rsidR="00E02BF4" w:rsidRDefault="00E02BF4" w:rsidP="00E02BF4">
      <w:pPr>
        <w:numPr>
          <w:ilvl w:val="0"/>
          <w:numId w:val="1"/>
        </w:numPr>
        <w:suppressAutoHyphens/>
        <w:jc w:val="both"/>
        <w:rPr>
          <w:lang w:eastAsia="ar-SA"/>
        </w:rPr>
      </w:pPr>
      <w:r>
        <w:rPr>
          <w:lang w:eastAsia="ar-SA"/>
        </w:rPr>
        <w:t>di approvare ed apportare le variazioni alle previsioni di entrata e di spesa, sia negli stanziamenti di competenza che in quelli di cassa, del Bilancio di Previsione per il triennio 2022/2024, secondo quanto previsto nei prospetti allegati che ne costituiscono parte integrante e sostanziale;</w:t>
      </w:r>
    </w:p>
    <w:p w:rsidR="00E02BF4" w:rsidRDefault="00E02BF4" w:rsidP="00E02BF4">
      <w:pPr>
        <w:numPr>
          <w:ilvl w:val="0"/>
          <w:numId w:val="1"/>
        </w:numPr>
        <w:suppressAutoHyphens/>
        <w:jc w:val="both"/>
        <w:rPr>
          <w:lang w:eastAsia="ar-SA"/>
        </w:rPr>
      </w:pPr>
      <w:r>
        <w:rPr>
          <w:lang w:eastAsia="ar-SA"/>
        </w:rPr>
        <w:t xml:space="preserve">di approvare le variazioni al bilancio di previsione 2022 anche in termini di cassa; </w:t>
      </w:r>
    </w:p>
    <w:p w:rsidR="00E02BF4" w:rsidRDefault="00E02BF4" w:rsidP="00E02BF4">
      <w:pPr>
        <w:numPr>
          <w:ilvl w:val="0"/>
          <w:numId w:val="1"/>
        </w:numPr>
        <w:suppressAutoHyphens/>
        <w:jc w:val="both"/>
        <w:rPr>
          <w:lang w:eastAsia="ar-SA"/>
        </w:rPr>
      </w:pPr>
      <w:r>
        <w:rPr>
          <w:lang w:eastAsia="ar-SA"/>
        </w:rPr>
        <w:t>di apportare le suddette variazioni al D.U.P. 2022/2024;</w:t>
      </w:r>
    </w:p>
    <w:p w:rsidR="00E02BF4" w:rsidRDefault="00E02BF4" w:rsidP="00E02BF4">
      <w:pPr>
        <w:numPr>
          <w:ilvl w:val="0"/>
          <w:numId w:val="1"/>
        </w:numPr>
        <w:suppressAutoHyphens/>
        <w:jc w:val="both"/>
        <w:rPr>
          <w:lang w:eastAsia="ar-SA"/>
        </w:rPr>
      </w:pPr>
      <w:r>
        <w:rPr>
          <w:lang w:eastAsia="ar-SA"/>
        </w:rPr>
        <w:t xml:space="preserve">di dare atto che le suddette variazioni, operate nel rispetto del disposto dell’art. 175, comma 3, lettera a), del Decreto legislativo n. 267/2000, garantiscono la salvaguardia degli equilibri di bilancio; </w:t>
      </w:r>
    </w:p>
    <w:p w:rsidR="00E02BF4" w:rsidRDefault="00E02BF4" w:rsidP="00E02BF4">
      <w:pPr>
        <w:numPr>
          <w:ilvl w:val="0"/>
          <w:numId w:val="1"/>
        </w:numPr>
        <w:suppressAutoHyphens/>
        <w:jc w:val="both"/>
        <w:rPr>
          <w:lang w:eastAsia="ar-SA"/>
        </w:rPr>
      </w:pPr>
      <w:r>
        <w:rPr>
          <w:lang w:eastAsia="ar-SA"/>
        </w:rPr>
        <w:t>di dare immediata esecutività all'atto stante l'urgenza di procedere agli atti gestionali conseguenti</w:t>
      </w:r>
      <w:r>
        <w:rPr>
          <w:b/>
          <w:lang w:eastAsia="ar-SA"/>
        </w:rPr>
        <w:t>;</w:t>
      </w:r>
    </w:p>
    <w:p w:rsidR="00E02BF4" w:rsidRDefault="00E02BF4" w:rsidP="00E02BF4">
      <w:pPr>
        <w:numPr>
          <w:ilvl w:val="0"/>
          <w:numId w:val="1"/>
        </w:numPr>
        <w:suppressAutoHyphens/>
        <w:jc w:val="both"/>
        <w:rPr>
          <w:b/>
          <w:sz w:val="28"/>
          <w:szCs w:val="20"/>
          <w:lang w:eastAsia="ar-SA"/>
        </w:rPr>
      </w:pPr>
      <w:r>
        <w:rPr>
          <w:lang w:eastAsia="ar-SA"/>
        </w:rPr>
        <w:t>di disporre che il presente atto venga pubblicato nell’Albo Pretorio on-line di questo Comune ai sensi dell’art. 32, comma 1, della legge 18.06.2009 n. 69 (tutti gli allegati sono inseriti nell’atto originale e le copie si trovano depositate presso l’Area di competenza, a libera visione previo contatto con il referente, già indicato e individuato sul sito istituzionale del Comune).</w:t>
      </w:r>
    </w:p>
    <w:p w:rsidR="00E02BF4" w:rsidRDefault="00E02BF4" w:rsidP="00E02BF4">
      <w:pPr>
        <w:spacing w:after="100" w:afterAutospacing="1"/>
        <w:rPr>
          <w:rFonts w:asciiTheme="minorHAnsi" w:hAnsiTheme="minorHAnsi"/>
          <w:sz w:val="22"/>
          <w:szCs w:val="22"/>
        </w:rPr>
      </w:pPr>
    </w:p>
    <w:p w:rsidR="00E02BF4" w:rsidRDefault="00E02BF4" w:rsidP="00E02BF4">
      <w:pPr>
        <w:tabs>
          <w:tab w:val="left" w:pos="5724"/>
        </w:tabs>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02BF4" w:rsidRDefault="00E02BF4" w:rsidP="004D4575">
      <w:pPr>
        <w:jc w:val="both"/>
      </w:pPr>
    </w:p>
    <w:p w:rsidR="00ED4557" w:rsidRPr="00D11A45" w:rsidRDefault="00ED4557" w:rsidP="00ED4557">
      <w:pPr>
        <w:pStyle w:val="Titolo8"/>
        <w:ind w:right="-82"/>
        <w:rPr>
          <w:rFonts w:ascii="Times New Roman" w:hAnsi="Times New Roman" w:cs="Times New Roman"/>
          <w:b/>
          <w:sz w:val="24"/>
          <w:szCs w:val="24"/>
        </w:rPr>
      </w:pPr>
      <w:r w:rsidRPr="00D11A45">
        <w:rPr>
          <w:rFonts w:ascii="Times New Roman" w:hAnsi="Times New Roman" w:cs="Times New Roman"/>
          <w:b/>
        </w:rPr>
        <w:lastRenderedPageBreak/>
        <w:t xml:space="preserve">IL CONSIGLIERE ANZIANO </w:t>
      </w:r>
      <w:r w:rsidRPr="00D11A45">
        <w:rPr>
          <w:rFonts w:ascii="Times New Roman" w:hAnsi="Times New Roman" w:cs="Times New Roman"/>
          <w:b/>
        </w:rPr>
        <w:tab/>
        <w:t xml:space="preserve">           IL  PRESIDENTE         </w:t>
      </w:r>
      <w:r>
        <w:rPr>
          <w:rFonts w:ascii="Times New Roman" w:hAnsi="Times New Roman" w:cs="Times New Roman"/>
          <w:b/>
        </w:rPr>
        <w:t xml:space="preserve">     </w:t>
      </w:r>
      <w:r w:rsidRPr="00D11A45">
        <w:rPr>
          <w:rFonts w:ascii="Times New Roman" w:hAnsi="Times New Roman" w:cs="Times New Roman"/>
          <w:b/>
        </w:rPr>
        <w:t xml:space="preserve">   IL SEGRETARIO COMUNALE</w:t>
      </w:r>
    </w:p>
    <w:p w:rsidR="00ED4557" w:rsidRPr="00D11A45" w:rsidRDefault="00ED4557" w:rsidP="00ED4557">
      <w:pPr>
        <w:pStyle w:val="Titolo8"/>
        <w:ind w:right="-82"/>
        <w:rPr>
          <w:rFonts w:ascii="Times New Roman" w:hAnsi="Times New Roman" w:cs="Times New Roman"/>
          <w:b/>
          <w:sz w:val="22"/>
          <w:szCs w:val="22"/>
        </w:rPr>
      </w:pPr>
      <w:r w:rsidRPr="00D11A45">
        <w:rPr>
          <w:rFonts w:ascii="Times New Roman" w:hAnsi="Times New Roman" w:cs="Times New Roman"/>
          <w:b/>
        </w:rPr>
        <w:t xml:space="preserve">                                                                                                                                            </w:t>
      </w:r>
      <w:r w:rsidRPr="00D11A45">
        <w:rPr>
          <w:rFonts w:ascii="Times New Roman" w:hAnsi="Times New Roman" w:cs="Times New Roman"/>
          <w:b/>
          <w:sz w:val="22"/>
          <w:szCs w:val="22"/>
        </w:rPr>
        <w:t xml:space="preserve"> REGGENTE  </w:t>
      </w:r>
    </w:p>
    <w:p w:rsidR="00ED4557" w:rsidRPr="00D11A45" w:rsidRDefault="00F05338" w:rsidP="00ED4557">
      <w:pPr>
        <w:pStyle w:val="Titolo8"/>
        <w:ind w:right="-82"/>
        <w:rPr>
          <w:rFonts w:ascii="Times New Roman" w:hAnsi="Times New Roman" w:cs="Times New Roman"/>
          <w:sz w:val="22"/>
          <w:szCs w:val="22"/>
        </w:rPr>
      </w:pPr>
      <w:r>
        <w:rPr>
          <w:rFonts w:ascii="Times New Roman" w:hAnsi="Times New Roman" w:cs="Times New Roman"/>
        </w:rPr>
        <w:t xml:space="preserve">F.to </w:t>
      </w:r>
      <w:r w:rsidR="00ED4557" w:rsidRPr="00D11A45">
        <w:rPr>
          <w:rFonts w:ascii="Times New Roman" w:hAnsi="Times New Roman" w:cs="Times New Roman"/>
        </w:rPr>
        <w:t xml:space="preserve"> </w:t>
      </w:r>
      <w:r w:rsidR="00ED4557" w:rsidRPr="00D11A45">
        <w:rPr>
          <w:rFonts w:ascii="Times New Roman" w:hAnsi="Times New Roman" w:cs="Times New Roman"/>
          <w:sz w:val="22"/>
          <w:szCs w:val="22"/>
        </w:rPr>
        <w:t>Dott.ssa Lea Valeria Saladino</w:t>
      </w:r>
      <w:r w:rsidR="00ED4557" w:rsidRPr="00D11A45">
        <w:rPr>
          <w:rFonts w:ascii="Times New Roman" w:hAnsi="Times New Roman" w:cs="Times New Roman"/>
        </w:rPr>
        <w:t xml:space="preserve">             </w:t>
      </w:r>
      <w:r>
        <w:rPr>
          <w:rFonts w:ascii="Times New Roman" w:hAnsi="Times New Roman" w:cs="Times New Roman"/>
        </w:rPr>
        <w:t xml:space="preserve">   F.to </w:t>
      </w:r>
      <w:r w:rsidR="00ED4557">
        <w:rPr>
          <w:rFonts w:ascii="Times New Roman" w:hAnsi="Times New Roman" w:cs="Times New Roman"/>
        </w:rPr>
        <w:t xml:space="preserve"> </w:t>
      </w:r>
      <w:r w:rsidR="00ED4557" w:rsidRPr="00D11A45">
        <w:rPr>
          <w:rFonts w:ascii="Times New Roman" w:hAnsi="Times New Roman" w:cs="Times New Roman"/>
        </w:rPr>
        <w:t xml:space="preserve">Dott.ssa Irene Artale         </w:t>
      </w:r>
      <w:r>
        <w:rPr>
          <w:rFonts w:ascii="Times New Roman" w:hAnsi="Times New Roman" w:cs="Times New Roman"/>
        </w:rPr>
        <w:t xml:space="preserve">     F.to</w:t>
      </w:r>
      <w:r w:rsidR="00ED4557">
        <w:rPr>
          <w:rFonts w:ascii="Times New Roman" w:hAnsi="Times New Roman" w:cs="Times New Roman"/>
        </w:rPr>
        <w:t xml:space="preserve">  Dott. Antonino Pellicanò</w:t>
      </w:r>
    </w:p>
    <w:p w:rsidR="00ED4557" w:rsidRDefault="00ED4557" w:rsidP="00ED4557"/>
    <w:p w:rsidR="00ED4557" w:rsidRDefault="00ED4557" w:rsidP="00ED4557">
      <w:r>
        <w:t>======================================================================</w:t>
      </w:r>
    </w:p>
    <w:p w:rsidR="00ED4557" w:rsidRDefault="00ED4557" w:rsidP="00ED4557">
      <w:pPr>
        <w:ind w:right="-82"/>
        <w:jc w:val="center"/>
        <w:rPr>
          <w:b/>
          <w:bCs/>
          <w:i/>
          <w:iCs/>
          <w:sz w:val="28"/>
        </w:rPr>
      </w:pPr>
      <w:r>
        <w:rPr>
          <w:b/>
          <w:bCs/>
          <w:i/>
          <w:iCs/>
          <w:sz w:val="28"/>
        </w:rPr>
        <w:t>CERTIFICATO DI PUBBLICAZIONE</w:t>
      </w:r>
    </w:p>
    <w:p w:rsidR="00ED4557" w:rsidRDefault="00ED4557" w:rsidP="00ED4557">
      <w:pPr>
        <w:ind w:right="-82"/>
        <w:jc w:val="center"/>
        <w:rPr>
          <w:b/>
          <w:bCs/>
          <w:i/>
          <w:iCs/>
          <w:sz w:val="28"/>
        </w:rPr>
      </w:pPr>
    </w:p>
    <w:p w:rsidR="00ED4557" w:rsidRDefault="00ED4557" w:rsidP="00ED4557">
      <w:pPr>
        <w:ind w:right="-82"/>
        <w:jc w:val="both"/>
        <w:rPr>
          <w:iCs/>
          <w:sz w:val="28"/>
        </w:rPr>
      </w:pPr>
      <w:r>
        <w:rPr>
          <w:iCs/>
          <w:sz w:val="28"/>
        </w:rPr>
        <w:t>Il Sottoscritto Segretario Comunale, su conforme attestazione del messo incaricato per la tenuta dell’Albo Pretorio,</w:t>
      </w:r>
    </w:p>
    <w:p w:rsidR="00ED4557" w:rsidRDefault="00ED4557" w:rsidP="00ED4557">
      <w:pPr>
        <w:ind w:right="-82"/>
        <w:jc w:val="center"/>
        <w:rPr>
          <w:b/>
          <w:bCs/>
          <w:iCs/>
          <w:sz w:val="28"/>
        </w:rPr>
      </w:pPr>
      <w:r>
        <w:rPr>
          <w:b/>
          <w:bCs/>
          <w:iCs/>
          <w:sz w:val="28"/>
        </w:rPr>
        <w:t>CERTIFICA</w:t>
      </w:r>
    </w:p>
    <w:p w:rsidR="00ED4557" w:rsidRDefault="00ED4557" w:rsidP="00ED4557">
      <w:pPr>
        <w:ind w:right="-82"/>
        <w:jc w:val="both"/>
        <w:rPr>
          <w:iCs/>
          <w:sz w:val="28"/>
        </w:rPr>
      </w:pPr>
      <w:r>
        <w:rPr>
          <w:iCs/>
          <w:sz w:val="28"/>
        </w:rPr>
        <w:t>Che copia integrale dalla presente deliberazione, ai sensi dell’art. 11 della L.R. 3/12/1991, n.44, è stata pubblicata, mediante affissione all’Albo Pr</w:t>
      </w:r>
      <w:r w:rsidR="000B6AFD">
        <w:rPr>
          <w:iCs/>
          <w:sz w:val="28"/>
        </w:rPr>
        <w:t>etorio on - line,   il giorno  30/12/2022</w:t>
      </w:r>
      <w:r>
        <w:rPr>
          <w:iCs/>
          <w:sz w:val="28"/>
        </w:rPr>
        <w:t xml:space="preserve">  e vi rimarrà per giorni 15 consecutivi.</w:t>
      </w:r>
    </w:p>
    <w:p w:rsidR="00ED4557" w:rsidRDefault="00ED4557" w:rsidP="00ED4557">
      <w:pPr>
        <w:ind w:right="-82"/>
        <w:jc w:val="both"/>
        <w:rPr>
          <w:iCs/>
          <w:sz w:val="28"/>
        </w:rPr>
      </w:pPr>
      <w:r>
        <w:rPr>
          <w:iCs/>
          <w:sz w:val="28"/>
        </w:rPr>
        <w:t xml:space="preserve">Dalla Residenza Comunale, lì   </w:t>
      </w:r>
      <w:r w:rsidR="000B6AFD">
        <w:rPr>
          <w:iCs/>
          <w:sz w:val="28"/>
        </w:rPr>
        <w:t>02/01/2023</w:t>
      </w:r>
      <w:r>
        <w:rPr>
          <w:iCs/>
          <w:sz w:val="28"/>
        </w:rPr>
        <w:t xml:space="preserve">           </w:t>
      </w:r>
    </w:p>
    <w:p w:rsidR="00ED4557" w:rsidRDefault="00ED4557" w:rsidP="00ED4557">
      <w:pPr>
        <w:ind w:right="-82"/>
        <w:jc w:val="both"/>
        <w:rPr>
          <w:i/>
          <w:iCs/>
          <w:sz w:val="28"/>
        </w:rPr>
      </w:pPr>
    </w:p>
    <w:p w:rsidR="00ED4557" w:rsidRDefault="00ED4557" w:rsidP="00ED4557">
      <w:pPr>
        <w:ind w:right="-82"/>
        <w:jc w:val="both"/>
        <w:rPr>
          <w:b/>
          <w:bCs/>
          <w:sz w:val="28"/>
        </w:rPr>
      </w:pPr>
      <w:r>
        <w:rPr>
          <w:b/>
          <w:bCs/>
          <w:sz w:val="28"/>
        </w:rPr>
        <w:t>IL MESSO COMUNALE</w:t>
      </w:r>
      <w:r>
        <w:rPr>
          <w:b/>
          <w:bCs/>
          <w:sz w:val="28"/>
        </w:rPr>
        <w:tab/>
      </w:r>
      <w:r>
        <w:rPr>
          <w:b/>
          <w:bCs/>
          <w:sz w:val="28"/>
        </w:rPr>
        <w:tab/>
      </w:r>
      <w:r>
        <w:rPr>
          <w:b/>
          <w:bCs/>
          <w:sz w:val="28"/>
        </w:rPr>
        <w:tab/>
        <w:t xml:space="preserve">           IL SEGRETARIO COMUNALE</w:t>
      </w:r>
    </w:p>
    <w:p w:rsidR="00ED4557" w:rsidRPr="00D11A45" w:rsidRDefault="00ED4557" w:rsidP="00ED4557">
      <w:pPr>
        <w:pStyle w:val="Titolo8"/>
        <w:ind w:right="-82"/>
        <w:rPr>
          <w:b/>
          <w:bCs/>
          <w:sz w:val="28"/>
        </w:rPr>
      </w:pPr>
      <w:r w:rsidRPr="00D11A45">
        <w:rPr>
          <w:rFonts w:ascii="Times New Roman" w:hAnsi="Times New Roman" w:cs="Times New Roman"/>
          <w:b/>
          <w:bCs/>
          <w:sz w:val="28"/>
        </w:rPr>
        <w:t xml:space="preserve">                                                                                         </w:t>
      </w:r>
      <w:r>
        <w:rPr>
          <w:rFonts w:ascii="Times New Roman" w:hAnsi="Times New Roman" w:cs="Times New Roman"/>
          <w:b/>
          <w:bCs/>
          <w:sz w:val="28"/>
        </w:rPr>
        <w:t xml:space="preserve">               </w:t>
      </w:r>
      <w:r w:rsidRPr="00D11A45">
        <w:rPr>
          <w:rFonts w:ascii="Times New Roman" w:hAnsi="Times New Roman" w:cs="Times New Roman"/>
          <w:b/>
          <w:bCs/>
          <w:sz w:val="28"/>
        </w:rPr>
        <w:t xml:space="preserve"> </w:t>
      </w:r>
      <w:r w:rsidRPr="00D11A45">
        <w:rPr>
          <w:rFonts w:ascii="Times New Roman" w:hAnsi="Times New Roman" w:cs="Times New Roman"/>
          <w:b/>
          <w:sz w:val="22"/>
          <w:szCs w:val="22"/>
        </w:rPr>
        <w:t>REGGENTE</w:t>
      </w:r>
      <w:r w:rsidRPr="00D11A45">
        <w:rPr>
          <w:b/>
          <w:bCs/>
          <w:sz w:val="28"/>
        </w:rPr>
        <w:t xml:space="preserve"> </w:t>
      </w:r>
    </w:p>
    <w:p w:rsidR="00ED4557" w:rsidRPr="00ED4557" w:rsidRDefault="00ED4557" w:rsidP="00ED4557">
      <w:pPr>
        <w:pStyle w:val="Titolo8"/>
        <w:ind w:right="-82"/>
        <w:rPr>
          <w:rFonts w:ascii="Times New Roman" w:hAnsi="Times New Roman" w:cs="Times New Roman"/>
          <w:sz w:val="22"/>
          <w:szCs w:val="22"/>
        </w:rPr>
      </w:pPr>
      <w:r w:rsidRPr="00ED4557">
        <w:rPr>
          <w:rFonts w:ascii="Times New Roman" w:hAnsi="Times New Roman" w:cs="Times New Roman"/>
          <w:b/>
          <w:bCs/>
          <w:sz w:val="28"/>
        </w:rPr>
        <w:t xml:space="preserve"> </w:t>
      </w:r>
      <w:r w:rsidR="00F05338">
        <w:rPr>
          <w:rFonts w:ascii="Times New Roman" w:hAnsi="Times New Roman" w:cs="Times New Roman"/>
          <w:b/>
          <w:bCs/>
          <w:sz w:val="28"/>
        </w:rPr>
        <w:t xml:space="preserve">F.to </w:t>
      </w:r>
      <w:r w:rsidRPr="00ED4557">
        <w:rPr>
          <w:rFonts w:ascii="Times New Roman" w:hAnsi="Times New Roman" w:cs="Times New Roman"/>
          <w:b/>
          <w:bCs/>
          <w:sz w:val="28"/>
        </w:rPr>
        <w:t xml:space="preserve"> G.Catalano / V.Montelione        </w:t>
      </w:r>
      <w:r w:rsidRPr="00ED4557">
        <w:rPr>
          <w:rFonts w:ascii="Times New Roman" w:hAnsi="Times New Roman" w:cs="Times New Roman"/>
          <w:b/>
          <w:bCs/>
          <w:sz w:val="28"/>
        </w:rPr>
        <w:tab/>
        <w:t xml:space="preserve">     </w:t>
      </w:r>
      <w:r w:rsidR="00F05338">
        <w:rPr>
          <w:rFonts w:ascii="Times New Roman" w:hAnsi="Times New Roman" w:cs="Times New Roman"/>
          <w:b/>
          <w:bCs/>
          <w:sz w:val="28"/>
        </w:rPr>
        <w:t xml:space="preserve">      F.to</w:t>
      </w:r>
      <w:r>
        <w:rPr>
          <w:rFonts w:ascii="Times New Roman" w:hAnsi="Times New Roman" w:cs="Times New Roman"/>
          <w:b/>
          <w:bCs/>
          <w:sz w:val="28"/>
        </w:rPr>
        <w:t xml:space="preserve">  </w:t>
      </w:r>
      <w:r w:rsidRPr="00ED4557">
        <w:rPr>
          <w:rFonts w:ascii="Times New Roman" w:hAnsi="Times New Roman" w:cs="Times New Roman"/>
          <w:b/>
          <w:bCs/>
          <w:sz w:val="28"/>
        </w:rPr>
        <w:t>Dott. Antonino Pellicanò</w:t>
      </w:r>
    </w:p>
    <w:p w:rsidR="00ED4557" w:rsidRPr="00ED4557" w:rsidRDefault="00ED4557" w:rsidP="00ED4557">
      <w:pPr>
        <w:pBdr>
          <w:bottom w:val="double" w:sz="6" w:space="1" w:color="auto"/>
        </w:pBdr>
        <w:ind w:right="-82"/>
        <w:jc w:val="both"/>
        <w:rPr>
          <w:b/>
          <w:bCs/>
          <w:sz w:val="28"/>
        </w:rPr>
      </w:pPr>
    </w:p>
    <w:p w:rsidR="00ED4557" w:rsidRDefault="00ED4557" w:rsidP="00ED4557">
      <w:pPr>
        <w:pStyle w:val="NormaleWeb"/>
        <w:ind w:right="-82"/>
        <w:jc w:val="both"/>
      </w:pPr>
    </w:p>
    <w:p w:rsidR="00ED4557" w:rsidRDefault="00ED4557" w:rsidP="00ED4557">
      <w:r>
        <w:t>Il sottoscritto SEGRETARIO COMUNALE, visti gli atti d’ufficio</w:t>
      </w:r>
    </w:p>
    <w:p w:rsidR="00ED4557" w:rsidRDefault="00ED4557" w:rsidP="00ED4557"/>
    <w:p w:rsidR="00ED4557" w:rsidRDefault="00ED4557" w:rsidP="00ED4557">
      <w:pPr>
        <w:jc w:val="center"/>
        <w:rPr>
          <w:b/>
        </w:rPr>
      </w:pPr>
      <w:r>
        <w:rPr>
          <w:b/>
        </w:rPr>
        <w:t>A T T E S T A</w:t>
      </w:r>
    </w:p>
    <w:p w:rsidR="00ED4557" w:rsidRDefault="00ED4557" w:rsidP="00ED4557">
      <w:pPr>
        <w:jc w:val="both"/>
        <w:rPr>
          <w:b/>
        </w:rPr>
      </w:pPr>
    </w:p>
    <w:p w:rsidR="00ED4557" w:rsidRDefault="00ED4557" w:rsidP="00ED4557">
      <w:pPr>
        <w:jc w:val="both"/>
      </w:pPr>
      <w:r>
        <w:t>Che la presente deliberazione in applicazione dell’art.12 della L.R. 3 dicembre 1991, n.44 e successive modificazioni</w:t>
      </w:r>
    </w:p>
    <w:p w:rsidR="00ED4557" w:rsidRDefault="00ED4557" w:rsidP="00ED4557">
      <w:pPr>
        <w:ind w:left="142"/>
        <w:contextualSpacing/>
        <w:jc w:val="center"/>
      </w:pPr>
    </w:p>
    <w:p w:rsidR="00ED4557" w:rsidRDefault="00ED4557" w:rsidP="00ED4557">
      <w:pPr>
        <w:ind w:left="142"/>
        <w:contextualSpacing/>
        <w:jc w:val="center"/>
        <w:rPr>
          <w:b/>
        </w:rPr>
      </w:pPr>
      <w:r>
        <w:rPr>
          <w:b/>
        </w:rPr>
        <w:t>E’  DIVENUTA ESECUTIVA  IL   27/12/2022</w:t>
      </w:r>
    </w:p>
    <w:p w:rsidR="00ED4557" w:rsidRDefault="00ED4557" w:rsidP="00ED4557">
      <w:pPr>
        <w:ind w:left="142"/>
        <w:contextualSpacing/>
        <w:jc w:val="center"/>
        <w:rPr>
          <w:b/>
        </w:rPr>
      </w:pPr>
    </w:p>
    <w:p w:rsidR="00ED4557" w:rsidRDefault="00ED4557" w:rsidP="00ED4557">
      <w:pPr>
        <w:ind w:left="142"/>
        <w:contextualSpacing/>
        <w:jc w:val="both"/>
      </w:pPr>
      <w:r>
        <w:t>A seguito di separata votazione con la quale l’organo deliberante l’ha dichiarato immediatamente eseguibile.</w:t>
      </w:r>
    </w:p>
    <w:p w:rsidR="00ED4557" w:rsidRDefault="00ED4557" w:rsidP="00ED4557">
      <w:pPr>
        <w:jc w:val="both"/>
        <w:rPr>
          <w:b/>
        </w:rPr>
      </w:pPr>
      <w:r>
        <w:rPr>
          <w:b/>
        </w:rPr>
        <w:t xml:space="preserve">S. Margherita di Belice,   </w:t>
      </w:r>
      <w:r w:rsidR="000B6AFD">
        <w:rPr>
          <w:b/>
        </w:rPr>
        <w:t>28/12/2022</w:t>
      </w:r>
      <w:r>
        <w:rPr>
          <w:b/>
        </w:rPr>
        <w:t xml:space="preserve">                                                  IL SEGRETARIO COMUNALE</w:t>
      </w:r>
    </w:p>
    <w:p w:rsidR="00ED4557" w:rsidRDefault="00ED4557" w:rsidP="00ED4557">
      <w:pPr>
        <w:ind w:left="720"/>
        <w:contextualSpacing/>
        <w:jc w:val="both"/>
        <w:rPr>
          <w:b/>
        </w:rPr>
      </w:pPr>
      <w:r>
        <w:rPr>
          <w:b/>
        </w:rPr>
        <w:t xml:space="preserve">                                                                                              </w:t>
      </w:r>
      <w:r w:rsidR="000B6AFD">
        <w:rPr>
          <w:b/>
        </w:rPr>
        <w:t xml:space="preserve">           </w:t>
      </w:r>
      <w:r>
        <w:rPr>
          <w:b/>
        </w:rPr>
        <w:t xml:space="preserve"> Reggente          </w:t>
      </w:r>
    </w:p>
    <w:p w:rsidR="00ED4557" w:rsidRDefault="00ED4557" w:rsidP="00ED4557">
      <w:pPr>
        <w:ind w:left="720"/>
        <w:contextualSpacing/>
        <w:jc w:val="both"/>
        <w:rPr>
          <w:b/>
        </w:rPr>
      </w:pPr>
      <w:r>
        <w:rPr>
          <w:b/>
        </w:rPr>
        <w:t xml:space="preserve">                                                                     </w:t>
      </w:r>
      <w:r w:rsidR="00F05338">
        <w:rPr>
          <w:b/>
        </w:rPr>
        <w:t xml:space="preserve">         </w:t>
      </w:r>
      <w:r>
        <w:rPr>
          <w:b/>
        </w:rPr>
        <w:t xml:space="preserve">  </w:t>
      </w:r>
      <w:r w:rsidR="00F05338">
        <w:rPr>
          <w:b/>
        </w:rPr>
        <w:t>F.to</w:t>
      </w:r>
      <w:r>
        <w:rPr>
          <w:b/>
        </w:rPr>
        <w:t xml:space="preserve">   ( Dott. Antonino Pellicanò)</w:t>
      </w:r>
    </w:p>
    <w:p w:rsidR="00ED4557" w:rsidRDefault="00ED4557" w:rsidP="00ED4557">
      <w:pPr>
        <w:ind w:left="720"/>
        <w:contextualSpacing/>
        <w:jc w:val="both"/>
        <w:rPr>
          <w:b/>
        </w:rPr>
      </w:pPr>
    </w:p>
    <w:p w:rsidR="00ED4557" w:rsidRDefault="00ED4557" w:rsidP="00ED4557">
      <w:pPr>
        <w:ind w:left="720"/>
        <w:contextualSpacing/>
        <w:jc w:val="both"/>
        <w:rPr>
          <w:b/>
        </w:rPr>
      </w:pPr>
    </w:p>
    <w:p w:rsidR="00ED4557" w:rsidRDefault="00ED4557" w:rsidP="00ED4557">
      <w:pPr>
        <w:ind w:left="720"/>
        <w:contextualSpacing/>
        <w:jc w:val="both"/>
        <w:rPr>
          <w:b/>
        </w:rPr>
      </w:pPr>
    </w:p>
    <w:p w:rsidR="00ED4557" w:rsidRDefault="00ED4557" w:rsidP="00E02BF4">
      <w:pPr>
        <w:pBdr>
          <w:bottom w:val="single" w:sz="12" w:space="1" w:color="auto"/>
        </w:pBdr>
        <w:contextualSpacing/>
        <w:jc w:val="both"/>
        <w:rPr>
          <w:b/>
        </w:rPr>
      </w:pPr>
    </w:p>
    <w:p w:rsidR="00E02BF4" w:rsidRDefault="00E02BF4" w:rsidP="00E02BF4">
      <w:pPr>
        <w:ind w:right="-82"/>
        <w:jc w:val="both"/>
        <w:rPr>
          <w:i/>
          <w:iCs/>
          <w:sz w:val="28"/>
          <w:szCs w:val="20"/>
        </w:rPr>
      </w:pPr>
      <w:r>
        <w:rPr>
          <w:i/>
          <w:iCs/>
          <w:sz w:val="28"/>
          <w:szCs w:val="20"/>
        </w:rPr>
        <w:t>Copia conforme, in carta libera, per uso amministrativo.</w:t>
      </w:r>
    </w:p>
    <w:p w:rsidR="00E02BF4" w:rsidRDefault="00E02BF4" w:rsidP="00E02BF4">
      <w:pPr>
        <w:ind w:right="-82"/>
        <w:jc w:val="both"/>
        <w:rPr>
          <w:i/>
          <w:iCs/>
          <w:sz w:val="28"/>
          <w:szCs w:val="20"/>
        </w:rPr>
      </w:pPr>
      <w:r>
        <w:rPr>
          <w:i/>
          <w:iCs/>
          <w:sz w:val="28"/>
          <w:szCs w:val="20"/>
        </w:rPr>
        <w:t>Dalla Residenza Comunale, lì</w:t>
      </w:r>
    </w:p>
    <w:p w:rsidR="00ED4557" w:rsidRPr="00E02BF4" w:rsidRDefault="00ED4557" w:rsidP="00E02BF4">
      <w:pPr>
        <w:ind w:right="-82"/>
        <w:jc w:val="both"/>
        <w:rPr>
          <w:i/>
          <w:iCs/>
          <w:sz w:val="28"/>
          <w:szCs w:val="20"/>
        </w:rPr>
      </w:pPr>
      <w:r>
        <w:tab/>
      </w:r>
      <w:r>
        <w:tab/>
      </w:r>
      <w:r>
        <w:tab/>
      </w:r>
      <w:r>
        <w:tab/>
      </w:r>
      <w:r>
        <w:tab/>
      </w:r>
      <w:r>
        <w:tab/>
        <w:t xml:space="preserve">      </w:t>
      </w:r>
    </w:p>
    <w:p w:rsidR="00ED4557" w:rsidRDefault="00ED4557" w:rsidP="004D4575">
      <w:pPr>
        <w:jc w:val="both"/>
      </w:pPr>
    </w:p>
    <w:sectPr w:rsidR="00ED45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9"/>
    <w:rsid w:val="000B6AFD"/>
    <w:rsid w:val="0013387D"/>
    <w:rsid w:val="001769CE"/>
    <w:rsid w:val="001978A0"/>
    <w:rsid w:val="001A649B"/>
    <w:rsid w:val="003B27AA"/>
    <w:rsid w:val="0048422D"/>
    <w:rsid w:val="004D4575"/>
    <w:rsid w:val="00570EA6"/>
    <w:rsid w:val="005835CC"/>
    <w:rsid w:val="005D5CA9"/>
    <w:rsid w:val="006625B4"/>
    <w:rsid w:val="006929DC"/>
    <w:rsid w:val="00693A0E"/>
    <w:rsid w:val="00832BF6"/>
    <w:rsid w:val="008D7207"/>
    <w:rsid w:val="009A01C0"/>
    <w:rsid w:val="009A3548"/>
    <w:rsid w:val="00AA6825"/>
    <w:rsid w:val="00AD3085"/>
    <w:rsid w:val="00AF4C90"/>
    <w:rsid w:val="00BF2ABA"/>
    <w:rsid w:val="00E02BF4"/>
    <w:rsid w:val="00E04D1E"/>
    <w:rsid w:val="00E81D60"/>
    <w:rsid w:val="00E81D67"/>
    <w:rsid w:val="00ED4557"/>
    <w:rsid w:val="00ED5C36"/>
    <w:rsid w:val="00F05338"/>
    <w:rsid w:val="00F078EB"/>
    <w:rsid w:val="00F44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79A8B5"/>
  <w15:chartTrackingRefBased/>
  <w15:docId w15:val="{6789AABC-D17E-4D1B-B856-951E7711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4575"/>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13387D"/>
    <w:pPr>
      <w:keepNext/>
      <w:jc w:val="center"/>
      <w:outlineLvl w:val="1"/>
    </w:pPr>
    <w:rPr>
      <w:b/>
      <w:sz w:val="36"/>
      <w:szCs w:val="20"/>
    </w:rPr>
  </w:style>
  <w:style w:type="paragraph" w:styleId="Titolo5">
    <w:name w:val="heading 5"/>
    <w:basedOn w:val="Normale"/>
    <w:next w:val="Normale"/>
    <w:link w:val="Titolo5Carattere"/>
    <w:semiHidden/>
    <w:unhideWhenUsed/>
    <w:qFormat/>
    <w:rsid w:val="0013387D"/>
    <w:pPr>
      <w:keepNext/>
      <w:ind w:left="540"/>
      <w:jc w:val="center"/>
      <w:outlineLvl w:val="4"/>
    </w:pPr>
    <w:rPr>
      <w:sz w:val="28"/>
    </w:rPr>
  </w:style>
  <w:style w:type="paragraph" w:styleId="Titolo6">
    <w:name w:val="heading 6"/>
    <w:basedOn w:val="Normale"/>
    <w:next w:val="Normale"/>
    <w:link w:val="Titolo6Carattere"/>
    <w:semiHidden/>
    <w:unhideWhenUsed/>
    <w:qFormat/>
    <w:rsid w:val="0013387D"/>
    <w:pPr>
      <w:keepNext/>
      <w:ind w:left="540"/>
      <w:outlineLvl w:val="5"/>
    </w:pPr>
    <w:rPr>
      <w:i/>
      <w:iCs/>
      <w:sz w:val="28"/>
    </w:rPr>
  </w:style>
  <w:style w:type="paragraph" w:styleId="Titolo8">
    <w:name w:val="heading 8"/>
    <w:basedOn w:val="Normale"/>
    <w:next w:val="Normale"/>
    <w:link w:val="Titolo8Carattere"/>
    <w:uiPriority w:val="9"/>
    <w:unhideWhenUsed/>
    <w:qFormat/>
    <w:rsid w:val="00ED455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13387D"/>
    <w:rPr>
      <w:rFonts w:ascii="Times New Roman" w:eastAsia="Times New Roman" w:hAnsi="Times New Roman" w:cs="Times New Roman"/>
      <w:b/>
      <w:sz w:val="36"/>
      <w:szCs w:val="20"/>
      <w:lang w:eastAsia="it-IT"/>
    </w:rPr>
  </w:style>
  <w:style w:type="character" w:customStyle="1" w:styleId="Titolo5Carattere">
    <w:name w:val="Titolo 5 Carattere"/>
    <w:basedOn w:val="Carpredefinitoparagrafo"/>
    <w:link w:val="Titolo5"/>
    <w:semiHidden/>
    <w:rsid w:val="0013387D"/>
    <w:rPr>
      <w:rFonts w:ascii="Times New Roman" w:eastAsia="Times New Roman" w:hAnsi="Times New Roman" w:cs="Times New Roman"/>
      <w:sz w:val="28"/>
      <w:szCs w:val="24"/>
      <w:lang w:eastAsia="it-IT"/>
    </w:rPr>
  </w:style>
  <w:style w:type="character" w:customStyle="1" w:styleId="Titolo6Carattere">
    <w:name w:val="Titolo 6 Carattere"/>
    <w:basedOn w:val="Carpredefinitoparagrafo"/>
    <w:link w:val="Titolo6"/>
    <w:semiHidden/>
    <w:rsid w:val="0013387D"/>
    <w:rPr>
      <w:rFonts w:ascii="Times New Roman" w:eastAsia="Times New Roman" w:hAnsi="Times New Roman" w:cs="Times New Roman"/>
      <w:i/>
      <w:iCs/>
      <w:sz w:val="28"/>
      <w:szCs w:val="24"/>
      <w:lang w:eastAsia="it-IT"/>
    </w:rPr>
  </w:style>
  <w:style w:type="paragraph" w:styleId="NormaleWeb">
    <w:name w:val="Normal (Web)"/>
    <w:basedOn w:val="Normale"/>
    <w:uiPriority w:val="99"/>
    <w:semiHidden/>
    <w:unhideWhenUsed/>
    <w:rsid w:val="0013387D"/>
    <w:pPr>
      <w:spacing w:before="100" w:beforeAutospacing="1" w:after="100" w:afterAutospacing="1"/>
    </w:pPr>
  </w:style>
  <w:style w:type="paragraph" w:styleId="Didascalia">
    <w:name w:val="caption"/>
    <w:basedOn w:val="Normale"/>
    <w:next w:val="Normale"/>
    <w:uiPriority w:val="99"/>
    <w:semiHidden/>
    <w:unhideWhenUsed/>
    <w:qFormat/>
    <w:rsid w:val="0013387D"/>
    <w:pPr>
      <w:ind w:left="540" w:right="736"/>
      <w:jc w:val="both"/>
    </w:pPr>
    <w:rPr>
      <w:i/>
      <w:iCs/>
      <w:sz w:val="28"/>
    </w:rPr>
  </w:style>
  <w:style w:type="character" w:customStyle="1" w:styleId="Titolo8Carattere">
    <w:name w:val="Titolo 8 Carattere"/>
    <w:basedOn w:val="Carpredefinitoparagrafo"/>
    <w:link w:val="Titolo8"/>
    <w:uiPriority w:val="9"/>
    <w:rsid w:val="00ED4557"/>
    <w:rPr>
      <w:rFonts w:asciiTheme="majorHAnsi" w:eastAsiaTheme="majorEastAsia" w:hAnsiTheme="majorHAnsi" w:cstheme="majorBidi"/>
      <w:color w:val="272727" w:themeColor="text1" w:themeTint="D8"/>
      <w:sz w:val="21"/>
      <w:szCs w:val="21"/>
      <w:lang w:eastAsia="it-IT"/>
    </w:rPr>
  </w:style>
  <w:style w:type="paragraph" w:styleId="Testofumetto">
    <w:name w:val="Balloon Text"/>
    <w:basedOn w:val="Normale"/>
    <w:link w:val="TestofumettoCarattere"/>
    <w:uiPriority w:val="99"/>
    <w:semiHidden/>
    <w:unhideWhenUsed/>
    <w:rsid w:val="00ED5C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5C36"/>
    <w:rPr>
      <w:rFonts w:ascii="Segoe UI" w:eastAsia="Times New Roman" w:hAnsi="Segoe UI" w:cs="Segoe UI"/>
      <w:sz w:val="18"/>
      <w:szCs w:val="18"/>
      <w:lang w:eastAsia="it-IT"/>
    </w:rPr>
  </w:style>
  <w:style w:type="paragraph" w:customStyle="1" w:styleId="Stile">
    <w:name w:val="Stile"/>
    <w:rsid w:val="00E02BF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29918">
      <w:bodyDiv w:val="1"/>
      <w:marLeft w:val="0"/>
      <w:marRight w:val="0"/>
      <w:marTop w:val="0"/>
      <w:marBottom w:val="0"/>
      <w:divBdr>
        <w:top w:val="none" w:sz="0" w:space="0" w:color="auto"/>
        <w:left w:val="none" w:sz="0" w:space="0" w:color="auto"/>
        <w:bottom w:val="none" w:sz="0" w:space="0" w:color="auto"/>
        <w:right w:val="none" w:sz="0" w:space="0" w:color="auto"/>
      </w:divBdr>
    </w:div>
    <w:div w:id="1013070003">
      <w:bodyDiv w:val="1"/>
      <w:marLeft w:val="0"/>
      <w:marRight w:val="0"/>
      <w:marTop w:val="0"/>
      <w:marBottom w:val="0"/>
      <w:divBdr>
        <w:top w:val="none" w:sz="0" w:space="0" w:color="auto"/>
        <w:left w:val="none" w:sz="0" w:space="0" w:color="auto"/>
        <w:bottom w:val="none" w:sz="0" w:space="0" w:color="auto"/>
        <w:right w:val="none" w:sz="0" w:space="0" w:color="auto"/>
      </w:divBdr>
    </w:div>
    <w:div w:id="1198080336">
      <w:bodyDiv w:val="1"/>
      <w:marLeft w:val="0"/>
      <w:marRight w:val="0"/>
      <w:marTop w:val="0"/>
      <w:marBottom w:val="0"/>
      <w:divBdr>
        <w:top w:val="none" w:sz="0" w:space="0" w:color="auto"/>
        <w:left w:val="none" w:sz="0" w:space="0" w:color="auto"/>
        <w:bottom w:val="none" w:sz="0" w:space="0" w:color="auto"/>
        <w:right w:val="none" w:sz="0" w:space="0" w:color="auto"/>
      </w:divBdr>
    </w:div>
    <w:div w:id="14142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2078</Words>
  <Characters>11845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2022-12-30T10:20:00Z</cp:lastPrinted>
  <dcterms:created xsi:type="dcterms:W3CDTF">2022-12-29T16:21:00Z</dcterms:created>
  <dcterms:modified xsi:type="dcterms:W3CDTF">2022-12-30T10:28:00Z</dcterms:modified>
</cp:coreProperties>
</file>