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76" w:rsidRDefault="006E0276" w:rsidP="006E0276">
      <w:pPr>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6" o:title=""/>
          </v:shape>
          <o:OLEObject Type="Embed" ProgID="MSPhotoEd.3" ShapeID="_x0000_i1025" DrawAspect="Content" ObjectID="_1707928420" r:id="rId7"/>
        </w:object>
      </w:r>
    </w:p>
    <w:p w:rsidR="006E0276" w:rsidRDefault="006E0276" w:rsidP="006E0276">
      <w:pPr>
        <w:jc w:val="center"/>
        <w:rPr>
          <w:sz w:val="22"/>
        </w:rPr>
      </w:pPr>
      <w:r>
        <w:rPr>
          <w:sz w:val="22"/>
        </w:rPr>
        <w:t>COMUNE DI SANTA MARGHERITA DI BELICE</w:t>
      </w:r>
    </w:p>
    <w:p w:rsidR="006E0276" w:rsidRDefault="006E0276" w:rsidP="006E0276">
      <w:pPr>
        <w:jc w:val="center"/>
        <w:rPr>
          <w:sz w:val="20"/>
          <w:szCs w:val="20"/>
        </w:rPr>
      </w:pPr>
      <w:r>
        <w:rPr>
          <w:sz w:val="22"/>
        </w:rPr>
        <w:t>(Libero Consorzio Comunale di Agrigento)</w:t>
      </w:r>
    </w:p>
    <w:p w:rsidR="006E0276" w:rsidRDefault="006E0276" w:rsidP="006E0276"/>
    <w:p w:rsidR="006E0276" w:rsidRDefault="006E0276" w:rsidP="006E0276"/>
    <w:p w:rsidR="006E0276" w:rsidRDefault="006E0276" w:rsidP="006E0276">
      <w:pPr>
        <w:jc w:val="center"/>
      </w:pPr>
      <w:r>
        <w:t>COPIA</w:t>
      </w:r>
      <w:r>
        <w:t xml:space="preserve">   DELIBERAZIONE DEL CONSIGLIO COMUNALE</w:t>
      </w:r>
    </w:p>
    <w:p w:rsidR="006E0276" w:rsidRDefault="006E0276" w:rsidP="006E0276">
      <w:pPr>
        <w:jc w:val="center"/>
      </w:pPr>
      <w:r>
        <w:t>Atto n. 4  del   04/03/2022</w:t>
      </w:r>
    </w:p>
    <w:p w:rsidR="006E0276" w:rsidRDefault="006E0276" w:rsidP="006E0276">
      <w:pPr>
        <w:jc w:val="center"/>
      </w:pPr>
    </w:p>
    <w:tbl>
      <w:tblPr>
        <w:tblStyle w:val="Grigliatabella"/>
        <w:tblW w:w="9898" w:type="dxa"/>
        <w:tblLook w:val="04A0" w:firstRow="1" w:lastRow="0" w:firstColumn="1" w:lastColumn="0" w:noHBand="0" w:noVBand="1"/>
      </w:tblPr>
      <w:tblGrid>
        <w:gridCol w:w="1257"/>
        <w:gridCol w:w="8641"/>
      </w:tblGrid>
      <w:tr w:rsidR="006E0276" w:rsidTr="006E0276">
        <w:trPr>
          <w:trHeight w:val="643"/>
        </w:trPr>
        <w:tc>
          <w:tcPr>
            <w:tcW w:w="1257" w:type="dxa"/>
            <w:tcBorders>
              <w:top w:val="single" w:sz="4" w:space="0" w:color="auto"/>
              <w:left w:val="single" w:sz="4" w:space="0" w:color="auto"/>
              <w:bottom w:val="single" w:sz="4" w:space="0" w:color="auto"/>
              <w:right w:val="single" w:sz="4" w:space="0" w:color="auto"/>
            </w:tcBorders>
            <w:hideMark/>
          </w:tcPr>
          <w:p w:rsidR="006E0276" w:rsidRDefault="006E0276">
            <w:pPr>
              <w:rPr>
                <w:i/>
                <w:lang w:eastAsia="en-US"/>
              </w:rPr>
            </w:pPr>
            <w:r>
              <w:rPr>
                <w:i/>
                <w:lang w:eastAsia="en-US"/>
              </w:rPr>
              <w:t>Oggetto</w:t>
            </w:r>
          </w:p>
        </w:tc>
        <w:tc>
          <w:tcPr>
            <w:tcW w:w="8641" w:type="dxa"/>
            <w:tcBorders>
              <w:top w:val="single" w:sz="4" w:space="0" w:color="auto"/>
              <w:left w:val="single" w:sz="4" w:space="0" w:color="auto"/>
              <w:bottom w:val="single" w:sz="4" w:space="0" w:color="auto"/>
              <w:right w:val="single" w:sz="4" w:space="0" w:color="auto"/>
            </w:tcBorders>
            <w:hideMark/>
          </w:tcPr>
          <w:p w:rsidR="006E0276" w:rsidRDefault="006E0276">
            <w:pPr>
              <w:jc w:val="both"/>
              <w:rPr>
                <w:sz w:val="28"/>
                <w:szCs w:val="28"/>
                <w:lang w:eastAsia="en-US"/>
              </w:rPr>
            </w:pPr>
            <w:r>
              <w:rPr>
                <w:sz w:val="28"/>
                <w:szCs w:val="28"/>
                <w:lang w:eastAsia="en-US"/>
              </w:rPr>
              <w:t>Approvazione bilancio consolidato – Esercizio 2020.</w:t>
            </w:r>
          </w:p>
        </w:tc>
      </w:tr>
    </w:tbl>
    <w:p w:rsidR="006E0276" w:rsidRDefault="006E0276" w:rsidP="006E0276">
      <w:pPr>
        <w:jc w:val="center"/>
      </w:pPr>
    </w:p>
    <w:p w:rsidR="006E0276" w:rsidRDefault="006E0276" w:rsidP="006E0276">
      <w:pPr>
        <w:jc w:val="both"/>
      </w:pPr>
      <w:r>
        <w:t xml:space="preserve">L’anno </w:t>
      </w:r>
      <w:proofErr w:type="spellStart"/>
      <w:r>
        <w:t>duemilaventidue</w:t>
      </w:r>
      <w:proofErr w:type="spellEnd"/>
      <w:r>
        <w:t xml:space="preserve">  addì quattro, del mese di marzo , alle ore 19,10,  nella sede del palazzo Municipale, giusta convocazione del Presidente di cui alla determinazione n. 2 del  01.03.2022, si è riunito il consiglio comunale in sessione  pubblica urgente .</w:t>
      </w:r>
    </w:p>
    <w:p w:rsidR="006E0276" w:rsidRDefault="006E0276" w:rsidP="006E0276">
      <w:pPr>
        <w:jc w:val="both"/>
      </w:pPr>
      <w:r>
        <w:t>Con la partecipazione del     SEGRETARIO COMUNALE   Dott.ssa Antonina Ferraro.</w:t>
      </w:r>
    </w:p>
    <w:p w:rsidR="006E0276" w:rsidRDefault="006E0276" w:rsidP="006E0276">
      <w:pPr>
        <w:jc w:val="both"/>
      </w:pPr>
      <w:r>
        <w:t>All’ appello nominale, chiamato dal  Segretario comunale, alle ore 20,10  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6E0276" w:rsidTr="006E0276">
        <w:trPr>
          <w:trHeight w:val="361"/>
        </w:trPr>
        <w:tc>
          <w:tcPr>
            <w:tcW w:w="6480" w:type="dxa"/>
            <w:tcBorders>
              <w:top w:val="nil"/>
              <w:left w:val="nil"/>
              <w:bottom w:val="single" w:sz="4" w:space="0" w:color="auto"/>
              <w:right w:val="single" w:sz="4" w:space="0" w:color="auto"/>
            </w:tcBorders>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Presente</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NO</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MARINO Roberto</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 xml:space="preserve"> NO</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 xml:space="preserve"> NO </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r w:rsidR="006E0276" w:rsidTr="006E0276">
        <w:trPr>
          <w:trHeight w:val="361"/>
        </w:trPr>
        <w:tc>
          <w:tcPr>
            <w:tcW w:w="6480" w:type="dxa"/>
            <w:tcBorders>
              <w:top w:val="nil"/>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rPr>
                <w:sz w:val="20"/>
                <w:szCs w:val="20"/>
                <w:lang w:eastAsia="en-US"/>
              </w:rPr>
            </w:pPr>
            <w:r>
              <w:rPr>
                <w:sz w:val="20"/>
                <w:szCs w:val="20"/>
                <w:lang w:eastAsia="en-US"/>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6E0276" w:rsidRDefault="006E0276">
            <w:pPr>
              <w:pStyle w:val="NormaleWeb"/>
              <w:tabs>
                <w:tab w:val="left" w:pos="9540"/>
              </w:tabs>
              <w:spacing w:before="0" w:beforeAutospacing="0" w:after="0" w:afterAutospacing="0" w:line="276" w:lineRule="auto"/>
              <w:ind w:left="-70" w:right="98"/>
              <w:jc w:val="center"/>
              <w:rPr>
                <w:sz w:val="20"/>
                <w:szCs w:val="20"/>
                <w:lang w:eastAsia="en-US"/>
              </w:rPr>
            </w:pPr>
            <w:r>
              <w:rPr>
                <w:sz w:val="20"/>
                <w:szCs w:val="20"/>
                <w:lang w:eastAsia="en-US"/>
              </w:rPr>
              <w:t>SI</w:t>
            </w:r>
          </w:p>
        </w:tc>
      </w:tr>
    </w:tbl>
    <w:p w:rsidR="006E0276" w:rsidRDefault="006E0276" w:rsidP="006E0276">
      <w:pPr>
        <w:jc w:val="both"/>
      </w:pPr>
    </w:p>
    <w:p w:rsidR="006E0276" w:rsidRDefault="006E0276" w:rsidP="006E0276">
      <w:pPr>
        <w:jc w:val="both"/>
        <w:rPr>
          <w:b/>
        </w:rPr>
      </w:pPr>
      <w:r>
        <w:t xml:space="preserve">Ne risultano presenti n. </w:t>
      </w:r>
      <w:r>
        <w:rPr>
          <w:b/>
        </w:rPr>
        <w:t xml:space="preserve"> 7 </w:t>
      </w:r>
      <w:r>
        <w:t xml:space="preserve">   e assenti n.</w:t>
      </w:r>
      <w:r>
        <w:rPr>
          <w:b/>
        </w:rPr>
        <w:t xml:space="preserve"> 5    </w:t>
      </w:r>
    </w:p>
    <w:p w:rsidR="006E0276" w:rsidRDefault="006E0276" w:rsidP="006E0276">
      <w:pPr>
        <w:jc w:val="both"/>
        <w:rPr>
          <w:b/>
        </w:rPr>
      </w:pPr>
      <w:r>
        <w:t xml:space="preserve">Presiede la seduta il Sig. </w:t>
      </w:r>
      <w:r>
        <w:rPr>
          <w:b/>
        </w:rPr>
        <w:t>Ciaccio Francesco</w:t>
      </w:r>
      <w:r>
        <w:t xml:space="preserve"> in qualità di</w:t>
      </w:r>
      <w:r>
        <w:rPr>
          <w:b/>
        </w:rPr>
        <w:t xml:space="preserve"> PRESIDENTE.</w:t>
      </w:r>
    </w:p>
    <w:p w:rsidR="006E0276" w:rsidRDefault="006E0276" w:rsidP="006E0276">
      <w:pPr>
        <w:jc w:val="both"/>
        <w:rPr>
          <w:b/>
        </w:rPr>
      </w:pPr>
      <w:r>
        <w:t>Partecipano alla riunione, ai sensi del 3° comma dell</w:t>
      </w:r>
      <w:r>
        <w:t xml:space="preserve">’art. 20 della L.R. 10/07/92 </w:t>
      </w:r>
      <w:r>
        <w:rPr>
          <w:b/>
        </w:rPr>
        <w:t xml:space="preserve"> i</w:t>
      </w:r>
      <w:r w:rsidRPr="006E0276">
        <w:rPr>
          <w:b/>
        </w:rPr>
        <w:t>l</w:t>
      </w:r>
      <w:r w:rsidRPr="006E0276">
        <w:rPr>
          <w:b/>
        </w:rPr>
        <w:t xml:space="preserve"> Sindaco Dott</w:t>
      </w:r>
      <w:r>
        <w:t xml:space="preserve">. </w:t>
      </w:r>
      <w:r w:rsidRPr="006E0276">
        <w:rPr>
          <w:b/>
        </w:rPr>
        <w:t xml:space="preserve">Francesco Valenti </w:t>
      </w:r>
      <w:r>
        <w:t xml:space="preserve"> e  l’ assessore</w:t>
      </w:r>
      <w:r>
        <w:rPr>
          <w:b/>
        </w:rPr>
        <w:t xml:space="preserve"> Milano.</w:t>
      </w:r>
    </w:p>
    <w:p w:rsidR="006E0276" w:rsidRDefault="006E0276" w:rsidP="006E0276">
      <w:pPr>
        <w:jc w:val="both"/>
      </w:pPr>
      <w:r>
        <w:t>Per gli uffici risulta presente il Responsabile del Settore Finanziario</w:t>
      </w:r>
      <w:r w:rsidRPr="006E0276">
        <w:rPr>
          <w:b/>
        </w:rPr>
        <w:t xml:space="preserve"> Rag. Silvana Ardizzone.</w:t>
      </w:r>
    </w:p>
    <w:p w:rsidR="006E0276" w:rsidRDefault="006E0276" w:rsidP="006E0276">
      <w:pPr>
        <w:jc w:val="both"/>
      </w:pPr>
      <w:r>
        <w:t xml:space="preserve">Il Presidente, constatato che gli intervenuti sono in numero legale, dichiara aperta la seduta ed invita i presenti a deliberare sulla seguente proposta di deliberazione relativa all’oggetto. </w:t>
      </w:r>
    </w:p>
    <w:p w:rsidR="006E0276" w:rsidRDefault="006E0276" w:rsidP="006E0276">
      <w:pPr>
        <w:jc w:val="both"/>
        <w:rPr>
          <w:b/>
        </w:rPr>
      </w:pPr>
      <w:r>
        <w:t>Vengono nominati scrutatori:</w:t>
      </w:r>
      <w:r>
        <w:rPr>
          <w:b/>
        </w:rPr>
        <w:t xml:space="preserve">  Giampaolo, Valenti, </w:t>
      </w:r>
      <w:proofErr w:type="spellStart"/>
      <w:r>
        <w:rPr>
          <w:b/>
        </w:rPr>
        <w:t>Mauceri</w:t>
      </w:r>
      <w:proofErr w:type="spellEnd"/>
      <w:r>
        <w:rPr>
          <w:b/>
        </w:rPr>
        <w:t>.</w:t>
      </w:r>
    </w:p>
    <w:p w:rsidR="006E0276" w:rsidRDefault="006E0276" w:rsidP="006E0276">
      <w:pPr>
        <w:jc w:val="both"/>
        <w:rPr>
          <w:b/>
        </w:rPr>
      </w:pPr>
    </w:p>
    <w:p w:rsidR="006E0276" w:rsidRPr="006E0276" w:rsidRDefault="006E0276" w:rsidP="006E0276">
      <w:pPr>
        <w:jc w:val="both"/>
        <w:rPr>
          <w:b/>
          <w:i/>
        </w:rPr>
      </w:pPr>
      <w:r w:rsidRPr="006E0276">
        <w:rPr>
          <w:i/>
        </w:rPr>
        <w:lastRenderedPageBreak/>
        <w:t>Si passa alla trattazione del 1° punto all’Ordine del Giorno avente ad oggetto:</w:t>
      </w:r>
      <w:r w:rsidRPr="006E0276">
        <w:rPr>
          <w:i/>
          <w:sz w:val="22"/>
          <w:szCs w:val="22"/>
        </w:rPr>
        <w:t xml:space="preserve"> </w:t>
      </w:r>
      <w:r w:rsidRPr="006E0276">
        <w:rPr>
          <w:b/>
          <w:i/>
          <w:lang w:eastAsia="en-US"/>
        </w:rPr>
        <w:t>Approvazione bilancio consolidato – Esercizio 2020.</w:t>
      </w:r>
    </w:p>
    <w:p w:rsidR="006E0276" w:rsidRPr="006E0276" w:rsidRDefault="006E0276" w:rsidP="006E0276">
      <w:pPr>
        <w:jc w:val="both"/>
      </w:pPr>
      <w:r w:rsidRPr="006E0276">
        <w:t>IL PRESIDENTE illustra la proposta di deliberazione munita del parere tecnico a firma del responsabile di competenza ed invita  l’Assessore Milano Luigi   a relazionare in merito.</w:t>
      </w:r>
    </w:p>
    <w:p w:rsidR="006E0276" w:rsidRPr="006E0276" w:rsidRDefault="006E0276" w:rsidP="006E0276">
      <w:pPr>
        <w:jc w:val="both"/>
        <w:rPr>
          <w:b/>
        </w:rPr>
      </w:pPr>
    </w:p>
    <w:p w:rsidR="006E0276" w:rsidRPr="006E0276" w:rsidRDefault="006E0276" w:rsidP="006E0276">
      <w:pPr>
        <w:jc w:val="both"/>
      </w:pPr>
      <w:r w:rsidRPr="006E0276">
        <w:rPr>
          <w:b/>
        </w:rPr>
        <w:t xml:space="preserve">- Assessore Milano Luigi: </w:t>
      </w:r>
      <w:r w:rsidRPr="006E0276">
        <w:t>Relaziona esaustivamente sulla proposta, riferisce che il bilancio consolidato comprende le risultanze finanziarie di tutti gli enti e società  partecipati dal Comune. Con la presente proposta, specifica che si chiede al consiglio di approvare il bilancio consolidato  le cui risultanze contabili  finali sono pari ad euro 325.707,71 .</w:t>
      </w:r>
    </w:p>
    <w:p w:rsidR="006E0276" w:rsidRPr="006E0276" w:rsidRDefault="006E0276" w:rsidP="006E0276">
      <w:pPr>
        <w:jc w:val="both"/>
      </w:pPr>
    </w:p>
    <w:p w:rsidR="006E0276" w:rsidRPr="006E0276" w:rsidRDefault="006E0276" w:rsidP="006E0276">
      <w:pPr>
        <w:jc w:val="both"/>
      </w:pPr>
      <w:r w:rsidRPr="006E0276">
        <w:t xml:space="preserve"> Il Presidente precisa che la proposta di delibera è corredata dal parere favorevole reso dal Collegio dei Revisori dei Conti.</w:t>
      </w:r>
    </w:p>
    <w:p w:rsidR="006E0276" w:rsidRPr="006E0276" w:rsidRDefault="006E0276" w:rsidP="006E0276">
      <w:pPr>
        <w:jc w:val="both"/>
      </w:pPr>
    </w:p>
    <w:p w:rsidR="006E0276" w:rsidRPr="006E0276" w:rsidRDefault="006E0276" w:rsidP="006E0276">
      <w:pPr>
        <w:jc w:val="both"/>
      </w:pPr>
      <w:r w:rsidRPr="006E0276">
        <w:t>Nessuno chiede di intervenire e, pertanto, il Presidente mette ai voti la proposta di deliberazione.</w:t>
      </w:r>
    </w:p>
    <w:p w:rsidR="006E0276" w:rsidRPr="006E0276" w:rsidRDefault="006E0276" w:rsidP="006E0276">
      <w:pPr>
        <w:jc w:val="both"/>
      </w:pPr>
    </w:p>
    <w:p w:rsidR="006E0276" w:rsidRPr="006E0276" w:rsidRDefault="006E0276" w:rsidP="006E0276">
      <w:pPr>
        <w:jc w:val="both"/>
      </w:pPr>
      <w:r w:rsidRPr="006E0276">
        <w:t>Eseguita la votazione per alzata di mano, si registra il  seguente voto;</w:t>
      </w:r>
    </w:p>
    <w:p w:rsidR="006E0276" w:rsidRPr="006E0276" w:rsidRDefault="006E0276" w:rsidP="006E0276">
      <w:pPr>
        <w:jc w:val="both"/>
      </w:pPr>
    </w:p>
    <w:p w:rsidR="006E0276" w:rsidRPr="006E0276" w:rsidRDefault="006E0276" w:rsidP="006E0276">
      <w:pPr>
        <w:jc w:val="both"/>
      </w:pPr>
      <w:r w:rsidRPr="006E0276">
        <w:t>Presenti: 7</w:t>
      </w:r>
    </w:p>
    <w:p w:rsidR="006E0276" w:rsidRPr="006E0276" w:rsidRDefault="006E0276" w:rsidP="006E0276">
      <w:pPr>
        <w:jc w:val="both"/>
      </w:pPr>
      <w:r w:rsidRPr="006E0276">
        <w:t>Votanti: 7</w:t>
      </w:r>
    </w:p>
    <w:p w:rsidR="006E0276" w:rsidRPr="006E0276" w:rsidRDefault="006E0276" w:rsidP="006E0276">
      <w:pPr>
        <w:jc w:val="both"/>
      </w:pPr>
      <w:r w:rsidRPr="006E0276">
        <w:t>Favorevoli: 7</w:t>
      </w:r>
    </w:p>
    <w:p w:rsidR="006E0276" w:rsidRPr="006E0276" w:rsidRDefault="006E0276" w:rsidP="006E0276">
      <w:pPr>
        <w:jc w:val="both"/>
      </w:pPr>
      <w:r w:rsidRPr="006E0276">
        <w:t>Contrari: 0</w:t>
      </w:r>
    </w:p>
    <w:p w:rsidR="006E0276" w:rsidRPr="006E0276" w:rsidRDefault="006E0276" w:rsidP="006E0276">
      <w:pPr>
        <w:jc w:val="both"/>
      </w:pPr>
      <w:r w:rsidRPr="006E0276">
        <w:t>Astenuti:   0</w:t>
      </w:r>
    </w:p>
    <w:p w:rsidR="006E0276" w:rsidRPr="006E0276" w:rsidRDefault="006E0276" w:rsidP="006E0276">
      <w:pPr>
        <w:jc w:val="both"/>
      </w:pPr>
    </w:p>
    <w:p w:rsidR="006E0276" w:rsidRPr="006E0276" w:rsidRDefault="006E0276" w:rsidP="006E0276">
      <w:pPr>
        <w:jc w:val="both"/>
        <w:rPr>
          <w:i/>
        </w:rPr>
      </w:pPr>
      <w:r w:rsidRPr="006E0276">
        <w:t>Il PRESIDENTE dichiara</w:t>
      </w:r>
      <w:r w:rsidRPr="006E0276">
        <w:rPr>
          <w:i/>
        </w:rPr>
        <w:t xml:space="preserve"> “ il Consiglio HA APPROVATO ALL’UNANIMITA’”</w:t>
      </w:r>
    </w:p>
    <w:p w:rsidR="006E0276" w:rsidRPr="006E0276" w:rsidRDefault="006E0276" w:rsidP="006E0276">
      <w:pPr>
        <w:jc w:val="both"/>
        <w:rPr>
          <w:i/>
        </w:rPr>
      </w:pPr>
    </w:p>
    <w:p w:rsidR="006E0276" w:rsidRPr="006E0276" w:rsidRDefault="006E0276" w:rsidP="006E0276">
      <w:pPr>
        <w:jc w:val="both"/>
      </w:pPr>
      <w:r w:rsidRPr="006E0276">
        <w:t>IL PRESIDENTE pone in votazione l’immediata esecutività dell’atto.</w:t>
      </w:r>
    </w:p>
    <w:p w:rsidR="006E0276" w:rsidRPr="006E0276" w:rsidRDefault="006E0276" w:rsidP="006E0276">
      <w:pPr>
        <w:jc w:val="both"/>
      </w:pPr>
      <w:r w:rsidRPr="006E0276">
        <w:t>Eseguita la votazione  per alzata di mano si registra il seguente  voto:</w:t>
      </w:r>
    </w:p>
    <w:p w:rsidR="006E0276" w:rsidRPr="006E0276" w:rsidRDefault="006E0276" w:rsidP="006E0276">
      <w:pPr>
        <w:jc w:val="both"/>
      </w:pPr>
    </w:p>
    <w:p w:rsidR="006E0276" w:rsidRPr="006E0276" w:rsidRDefault="006E0276" w:rsidP="006E0276">
      <w:pPr>
        <w:jc w:val="both"/>
      </w:pPr>
      <w:r w:rsidRPr="006E0276">
        <w:t>Presenti: 7</w:t>
      </w:r>
    </w:p>
    <w:p w:rsidR="006E0276" w:rsidRPr="006E0276" w:rsidRDefault="006E0276" w:rsidP="006E0276">
      <w:pPr>
        <w:jc w:val="both"/>
      </w:pPr>
      <w:r w:rsidRPr="006E0276">
        <w:t>Votanti:  7</w:t>
      </w:r>
    </w:p>
    <w:p w:rsidR="006E0276" w:rsidRPr="006E0276" w:rsidRDefault="006E0276" w:rsidP="006E0276">
      <w:pPr>
        <w:jc w:val="both"/>
      </w:pPr>
      <w:r w:rsidRPr="006E0276">
        <w:t>Favorevoli: 7</w:t>
      </w:r>
    </w:p>
    <w:p w:rsidR="006E0276" w:rsidRPr="006E0276" w:rsidRDefault="006E0276" w:rsidP="006E0276">
      <w:pPr>
        <w:jc w:val="both"/>
      </w:pPr>
      <w:r w:rsidRPr="006E0276">
        <w:t>Contrari: 0</w:t>
      </w:r>
    </w:p>
    <w:p w:rsidR="006E0276" w:rsidRPr="006E0276" w:rsidRDefault="006E0276" w:rsidP="006E0276">
      <w:pPr>
        <w:jc w:val="both"/>
      </w:pPr>
      <w:r w:rsidRPr="006E0276">
        <w:t xml:space="preserve">Astenuti: 0  </w:t>
      </w:r>
    </w:p>
    <w:p w:rsidR="006E0276" w:rsidRPr="006E0276" w:rsidRDefault="006E0276" w:rsidP="006E0276">
      <w:pPr>
        <w:jc w:val="both"/>
      </w:pPr>
      <w:r w:rsidRPr="006E0276">
        <w:t xml:space="preserve">  </w:t>
      </w:r>
    </w:p>
    <w:p w:rsidR="006E0276" w:rsidRPr="006E0276" w:rsidRDefault="006E0276" w:rsidP="006E0276">
      <w:pPr>
        <w:jc w:val="both"/>
        <w:rPr>
          <w:i/>
        </w:rPr>
      </w:pPr>
      <w:r w:rsidRPr="006E0276">
        <w:t>Il PRESIDENTE dichiara</w:t>
      </w:r>
      <w:r w:rsidRPr="006E0276">
        <w:rPr>
          <w:i/>
        </w:rPr>
        <w:t xml:space="preserve"> “ il Consiglio HA APPROVATO ALL’UNANIMITA’”</w:t>
      </w:r>
    </w:p>
    <w:p w:rsidR="006E0276" w:rsidRPr="006E0276" w:rsidRDefault="006E0276" w:rsidP="006E0276">
      <w:pPr>
        <w:jc w:val="both"/>
        <w:rPr>
          <w:i/>
        </w:rPr>
      </w:pPr>
    </w:p>
    <w:p w:rsidR="006E0276" w:rsidRPr="006E0276" w:rsidRDefault="006E0276" w:rsidP="006E0276">
      <w:pPr>
        <w:jc w:val="both"/>
        <w:rPr>
          <w:i/>
        </w:rPr>
      </w:pPr>
    </w:p>
    <w:p w:rsidR="006E0276" w:rsidRPr="006E0276" w:rsidRDefault="006E0276" w:rsidP="006E0276">
      <w:pPr>
        <w:jc w:val="both"/>
        <w:rPr>
          <w:i/>
        </w:rPr>
      </w:pPr>
    </w:p>
    <w:p w:rsidR="006E0276" w:rsidRPr="006E0276" w:rsidRDefault="006E0276" w:rsidP="006E0276">
      <w:pPr>
        <w:jc w:val="both"/>
        <w:rPr>
          <w:i/>
        </w:rPr>
      </w:pPr>
      <w:r w:rsidRPr="006E0276">
        <w:rPr>
          <w:i/>
        </w:rPr>
        <w:t>Il Presidente dichiara chiusi i lavori consiliari alle ore 19,25.</w:t>
      </w:r>
    </w:p>
    <w:p w:rsidR="006E0276" w:rsidRPr="006E0276" w:rsidRDefault="006E0276" w:rsidP="006E0276">
      <w:pPr>
        <w:jc w:val="both"/>
        <w:rPr>
          <w:i/>
        </w:rPr>
      </w:pPr>
    </w:p>
    <w:p w:rsidR="006E0276" w:rsidRPr="006E0276" w:rsidRDefault="006E0276" w:rsidP="006E0276">
      <w:pPr>
        <w:jc w:val="both"/>
        <w:rPr>
          <w:i/>
        </w:rPr>
      </w:pPr>
    </w:p>
    <w:p w:rsidR="006E0276" w:rsidRPr="006E0276" w:rsidRDefault="006E0276" w:rsidP="006E0276"/>
    <w:p w:rsidR="006E0276" w:rsidRPr="006E0276" w:rsidRDefault="006E0276" w:rsidP="006E0276"/>
    <w:p w:rsidR="006E0276" w:rsidRPr="006E0276" w:rsidRDefault="006E0276" w:rsidP="006E0276"/>
    <w:p w:rsidR="006E0276" w:rsidRPr="006E0276" w:rsidRDefault="006E0276" w:rsidP="006E0276"/>
    <w:p w:rsidR="006E0276" w:rsidRPr="006E0276" w:rsidRDefault="006E0276" w:rsidP="006E0276"/>
    <w:p w:rsidR="006E0276" w:rsidRPr="006E0276" w:rsidRDefault="006E0276" w:rsidP="006E0276"/>
    <w:p w:rsidR="006E0276" w:rsidRPr="006E0276" w:rsidRDefault="006E0276" w:rsidP="006E0276"/>
    <w:p w:rsidR="006E0276" w:rsidRPr="006E0276" w:rsidRDefault="006E0276" w:rsidP="006E0276"/>
    <w:p w:rsidR="006E0276" w:rsidRPr="006E0276" w:rsidRDefault="006E0276" w:rsidP="006E0276">
      <w:pPr>
        <w:rPr>
          <w:b/>
        </w:rPr>
      </w:pPr>
    </w:p>
    <w:p w:rsidR="006E0276" w:rsidRPr="006E0276" w:rsidRDefault="006E0276" w:rsidP="006E0276">
      <w:pPr>
        <w:jc w:val="both"/>
      </w:pPr>
    </w:p>
    <w:p w:rsidR="006E0276" w:rsidRPr="006E0276" w:rsidRDefault="006E0276" w:rsidP="006E0276">
      <w:pPr>
        <w:jc w:val="both"/>
      </w:pPr>
    </w:p>
    <w:p w:rsidR="006E0276" w:rsidRPr="006E0276" w:rsidRDefault="006E0276" w:rsidP="006E0276">
      <w:pPr>
        <w:suppressAutoHyphens/>
        <w:autoSpaceDE w:val="0"/>
        <w:autoSpaceDN w:val="0"/>
        <w:ind w:left="1418" w:hanging="1418"/>
        <w:jc w:val="both"/>
        <w:rPr>
          <w:rFonts w:ascii="Book Antiqua" w:hAnsi="Book Antiqua" w:cs="Verdana"/>
          <w:b/>
          <w:color w:val="000000"/>
          <w:kern w:val="3"/>
          <w:sz w:val="22"/>
          <w:szCs w:val="22"/>
          <w:lang w:eastAsia="zh-CN"/>
        </w:rPr>
      </w:pPr>
    </w:p>
    <w:p w:rsidR="006E0276" w:rsidRPr="006E0276" w:rsidRDefault="006E0276" w:rsidP="006E0276">
      <w:pPr>
        <w:widowControl w:val="0"/>
        <w:suppressAutoHyphens/>
        <w:autoSpaceDN w:val="0"/>
        <w:ind w:right="193"/>
        <w:jc w:val="center"/>
        <w:rPr>
          <w:rFonts w:eastAsia="SimSun" w:cs="Lucida Sans"/>
          <w:kern w:val="3"/>
          <w:sz w:val="20"/>
          <w:lang w:eastAsia="zh-CN" w:bidi="hi-IN"/>
        </w:rPr>
      </w:pPr>
      <w:r w:rsidRPr="006E0276">
        <w:rPr>
          <w:rFonts w:eastAsia="SimSun" w:cs="Lucida Sans"/>
          <w:noProof/>
          <w:kern w:val="3"/>
          <w:sz w:val="20"/>
        </w:rPr>
        <w:drawing>
          <wp:inline distT="0" distB="0" distL="0" distR="0" wp14:anchorId="5F3D0968" wp14:editId="439EB871">
            <wp:extent cx="990600" cy="885825"/>
            <wp:effectExtent l="19050" t="19050" r="19050" b="285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solidFill>
                      <a:srgbClr val="FFFFFF"/>
                    </a:solidFill>
                    <a:ln w="6350" cmpd="sng">
                      <a:solidFill>
                        <a:srgbClr val="000000"/>
                      </a:solidFill>
                      <a:miter lim="800000"/>
                      <a:headEnd/>
                      <a:tailEnd/>
                    </a:ln>
                    <a:effectLst/>
                  </pic:spPr>
                </pic:pic>
              </a:graphicData>
            </a:graphic>
          </wp:inline>
        </w:drawing>
      </w:r>
    </w:p>
    <w:p w:rsidR="006E0276" w:rsidRPr="006E0276" w:rsidRDefault="006E0276" w:rsidP="006E0276">
      <w:pPr>
        <w:widowControl w:val="0"/>
        <w:suppressAutoHyphens/>
        <w:autoSpaceDN w:val="0"/>
        <w:ind w:right="193"/>
        <w:jc w:val="center"/>
        <w:rPr>
          <w:rFonts w:eastAsia="SimSun" w:cs="Lucida Sans"/>
          <w:kern w:val="3"/>
          <w:sz w:val="32"/>
          <w:lang w:eastAsia="zh-CN" w:bidi="hi-IN"/>
        </w:rPr>
      </w:pPr>
    </w:p>
    <w:p w:rsidR="006E0276" w:rsidRPr="006E0276" w:rsidRDefault="006E0276" w:rsidP="006E0276">
      <w:pPr>
        <w:widowControl w:val="0"/>
        <w:suppressAutoHyphens/>
        <w:autoSpaceDN w:val="0"/>
        <w:ind w:left="284" w:right="193"/>
        <w:jc w:val="center"/>
        <w:rPr>
          <w:rFonts w:eastAsia="SimSun" w:cs="Lucida Sans"/>
          <w:kern w:val="3"/>
          <w:sz w:val="32"/>
          <w:lang w:eastAsia="zh-CN" w:bidi="hi-IN"/>
        </w:rPr>
      </w:pPr>
      <w:r w:rsidRPr="006E0276">
        <w:rPr>
          <w:rFonts w:eastAsia="SimSun" w:cs="Lucida Sans"/>
          <w:kern w:val="3"/>
          <w:sz w:val="32"/>
          <w:lang w:eastAsia="zh-CN" w:bidi="hi-IN"/>
        </w:rPr>
        <w:t>COMUNE DI SANTA MARGHERITA DI BELICE</w:t>
      </w:r>
    </w:p>
    <w:p w:rsidR="006E0276" w:rsidRPr="006E0276" w:rsidRDefault="006E0276" w:rsidP="006E0276">
      <w:pPr>
        <w:widowControl w:val="0"/>
        <w:suppressAutoHyphens/>
        <w:autoSpaceDN w:val="0"/>
        <w:ind w:left="284" w:right="193"/>
        <w:jc w:val="center"/>
        <w:rPr>
          <w:rFonts w:eastAsia="SimSun" w:cs="Lucida Sans"/>
          <w:i/>
          <w:kern w:val="3"/>
          <w:sz w:val="28"/>
          <w:szCs w:val="28"/>
          <w:lang w:eastAsia="zh-CN" w:bidi="hi-IN"/>
        </w:rPr>
      </w:pPr>
      <w:r w:rsidRPr="006E0276">
        <w:rPr>
          <w:rFonts w:eastAsia="SimSun" w:cs="Lucida Sans"/>
          <w:i/>
          <w:kern w:val="3"/>
          <w:sz w:val="28"/>
          <w:szCs w:val="28"/>
          <w:lang w:eastAsia="zh-CN" w:bidi="hi-IN"/>
        </w:rPr>
        <w:t>LIBERO CONSORZIO COMUNALE DI AGRIGENTO</w:t>
      </w:r>
    </w:p>
    <w:p w:rsidR="006E0276" w:rsidRPr="006E0276" w:rsidRDefault="006E0276" w:rsidP="006E0276">
      <w:pPr>
        <w:widowControl w:val="0"/>
        <w:suppressAutoHyphens/>
        <w:autoSpaceDN w:val="0"/>
        <w:ind w:right="193"/>
        <w:rPr>
          <w:rFonts w:eastAsia="SimSun" w:cs="Lucida Sans"/>
          <w:i/>
          <w:kern w:val="3"/>
          <w:lang w:eastAsia="zh-CN" w:bidi="hi-IN"/>
        </w:rPr>
      </w:pPr>
    </w:p>
    <w:p w:rsidR="006E0276" w:rsidRPr="006E0276" w:rsidRDefault="006E0276" w:rsidP="006E0276">
      <w:pPr>
        <w:widowControl w:val="0"/>
        <w:suppressAutoHyphens/>
        <w:autoSpaceDN w:val="0"/>
        <w:ind w:right="193"/>
        <w:rPr>
          <w:rFonts w:eastAsia="SimSun" w:cs="Lucida Sans"/>
          <w:i/>
          <w:kern w:val="3"/>
          <w:lang w:eastAsia="zh-CN" w:bidi="hi-IN"/>
        </w:rPr>
      </w:pPr>
    </w:p>
    <w:p w:rsidR="006E0276" w:rsidRPr="006E0276" w:rsidRDefault="006E0276" w:rsidP="006E0276">
      <w:pPr>
        <w:widowControl w:val="0"/>
        <w:suppressAutoHyphens/>
        <w:autoSpaceDN w:val="0"/>
        <w:ind w:right="193"/>
        <w:jc w:val="center"/>
        <w:rPr>
          <w:rFonts w:eastAsia="SimSun" w:cs="Lucida Sans"/>
          <w:b/>
          <w:bCs/>
          <w:iCs/>
          <w:kern w:val="3"/>
          <w:sz w:val="32"/>
          <w:szCs w:val="32"/>
          <w:lang w:eastAsia="zh-CN" w:bidi="hi-IN"/>
        </w:rPr>
      </w:pPr>
      <w:r w:rsidRPr="006E0276">
        <w:rPr>
          <w:rFonts w:eastAsia="SimSun" w:cs="Lucida Sans"/>
          <w:b/>
          <w:bCs/>
          <w:iCs/>
          <w:kern w:val="3"/>
          <w:sz w:val="32"/>
          <w:szCs w:val="32"/>
          <w:lang w:eastAsia="zh-CN" w:bidi="hi-IN"/>
        </w:rPr>
        <w:t>PROPOSTA DI DELIBERA DI</w:t>
      </w:r>
    </w:p>
    <w:p w:rsidR="006E0276" w:rsidRPr="006E0276" w:rsidRDefault="006E0276" w:rsidP="006E0276">
      <w:pPr>
        <w:widowControl w:val="0"/>
        <w:suppressAutoHyphens/>
        <w:autoSpaceDN w:val="0"/>
        <w:ind w:right="193"/>
        <w:jc w:val="center"/>
        <w:rPr>
          <w:rFonts w:eastAsia="SimSun" w:cs="Lucida Sans"/>
          <w:b/>
          <w:bCs/>
          <w:iCs/>
          <w:kern w:val="3"/>
          <w:sz w:val="32"/>
          <w:szCs w:val="32"/>
          <w:lang w:eastAsia="zh-CN" w:bidi="hi-IN"/>
        </w:rPr>
      </w:pPr>
      <w:r w:rsidRPr="006E0276">
        <w:rPr>
          <w:rFonts w:eastAsia="SimSun" w:cs="Lucida Sans"/>
          <w:b/>
          <w:bCs/>
          <w:iCs/>
          <w:kern w:val="3"/>
          <w:sz w:val="32"/>
          <w:szCs w:val="32"/>
          <w:lang w:eastAsia="zh-CN" w:bidi="hi-IN"/>
        </w:rPr>
        <w:t>CONSIGLIO   COMUNALE</w:t>
      </w:r>
    </w:p>
    <w:p w:rsidR="006E0276" w:rsidRPr="006E0276" w:rsidRDefault="006E0276" w:rsidP="006E0276">
      <w:pPr>
        <w:widowControl w:val="0"/>
        <w:suppressAutoHyphens/>
        <w:autoSpaceDN w:val="0"/>
        <w:ind w:right="193"/>
        <w:jc w:val="center"/>
        <w:rPr>
          <w:rFonts w:eastAsia="SimSun" w:cs="Lucida Sans"/>
          <w:kern w:val="3"/>
          <w:lang w:eastAsia="zh-CN" w:bidi="hi-IN"/>
        </w:rPr>
      </w:pPr>
    </w:p>
    <w:p w:rsidR="006E0276" w:rsidRPr="006E0276" w:rsidRDefault="006E0276" w:rsidP="006E0276">
      <w:pPr>
        <w:widowControl w:val="0"/>
        <w:suppressAutoHyphens/>
        <w:autoSpaceDN w:val="0"/>
        <w:ind w:right="193"/>
        <w:jc w:val="center"/>
        <w:rPr>
          <w:rFonts w:eastAsia="SimSun" w:cs="Lucida Sans"/>
          <w:kern w:val="3"/>
          <w:sz w:val="32"/>
          <w:szCs w:val="32"/>
          <w:lang w:eastAsia="zh-CN" w:bidi="hi-IN"/>
        </w:rPr>
      </w:pPr>
      <w:r w:rsidRPr="006E0276">
        <w:rPr>
          <w:rFonts w:eastAsia="SimSun" w:cs="Lucida Sans"/>
          <w:kern w:val="3"/>
          <w:sz w:val="32"/>
          <w:szCs w:val="32"/>
          <w:lang w:eastAsia="zh-CN" w:bidi="hi-IN"/>
        </w:rPr>
        <w:t>N° 01 del 10/02/2022</w:t>
      </w:r>
    </w:p>
    <w:p w:rsidR="006E0276" w:rsidRPr="006E0276" w:rsidRDefault="006E0276" w:rsidP="006E0276">
      <w:pPr>
        <w:widowControl w:val="0"/>
        <w:suppressAutoHyphens/>
        <w:autoSpaceDN w:val="0"/>
        <w:ind w:right="193"/>
        <w:jc w:val="center"/>
        <w:rPr>
          <w:rFonts w:eastAsia="SimSun" w:cs="Lucida Sans"/>
          <w:kern w:val="3"/>
          <w:lang w:eastAsia="zh-CN" w:bidi="hi-IN"/>
        </w:rPr>
      </w:pPr>
    </w:p>
    <w:tbl>
      <w:tblPr>
        <w:tblW w:w="9795" w:type="dxa"/>
        <w:tblInd w:w="61" w:type="dxa"/>
        <w:tblLayout w:type="fixed"/>
        <w:tblCellMar>
          <w:left w:w="10" w:type="dxa"/>
          <w:right w:w="10" w:type="dxa"/>
        </w:tblCellMar>
        <w:tblLook w:val="04A0" w:firstRow="1" w:lastRow="0" w:firstColumn="1" w:lastColumn="0" w:noHBand="0" w:noVBand="1"/>
      </w:tblPr>
      <w:tblGrid>
        <w:gridCol w:w="1619"/>
        <w:gridCol w:w="8176"/>
      </w:tblGrid>
      <w:tr w:rsidR="006E0276" w:rsidRPr="006E0276" w:rsidTr="00812732">
        <w:tc>
          <w:tcPr>
            <w:tcW w:w="1620" w:type="dxa"/>
            <w:tcBorders>
              <w:top w:val="single" w:sz="4" w:space="0" w:color="000000"/>
              <w:left w:val="single" w:sz="4" w:space="0" w:color="000000"/>
              <w:bottom w:val="single" w:sz="4" w:space="0" w:color="000000"/>
              <w:right w:val="nil"/>
            </w:tcBorders>
            <w:tcMar>
              <w:top w:w="0" w:type="dxa"/>
              <w:left w:w="71" w:type="dxa"/>
              <w:bottom w:w="0" w:type="dxa"/>
              <w:right w:w="71" w:type="dxa"/>
            </w:tcMar>
          </w:tcPr>
          <w:p w:rsidR="006E0276" w:rsidRPr="006E0276" w:rsidRDefault="006E0276" w:rsidP="006E0276">
            <w:pPr>
              <w:widowControl w:val="0"/>
              <w:suppressAutoHyphens/>
              <w:autoSpaceDN w:val="0"/>
              <w:ind w:right="-67"/>
              <w:jc w:val="both"/>
              <w:rPr>
                <w:rFonts w:eastAsia="SimSun" w:cs="Lucida Sans"/>
                <w:kern w:val="3"/>
                <w:sz w:val="28"/>
                <w:szCs w:val="28"/>
                <w:lang w:eastAsia="zh-CN" w:bidi="hi-IN"/>
              </w:rPr>
            </w:pPr>
            <w:r w:rsidRPr="006E0276">
              <w:rPr>
                <w:rFonts w:eastAsia="SimSun" w:cs="Lucida Sans"/>
                <w:kern w:val="3"/>
                <w:sz w:val="28"/>
                <w:szCs w:val="28"/>
                <w:lang w:eastAsia="zh-CN" w:bidi="hi-IN"/>
              </w:rPr>
              <w:t>OGGETTO</w:t>
            </w:r>
          </w:p>
          <w:p w:rsidR="006E0276" w:rsidRPr="006E0276" w:rsidRDefault="006E0276" w:rsidP="006E0276">
            <w:pPr>
              <w:widowControl w:val="0"/>
              <w:suppressAutoHyphens/>
              <w:autoSpaceDN w:val="0"/>
              <w:ind w:right="-67" w:firstLine="70"/>
              <w:jc w:val="both"/>
              <w:rPr>
                <w:rFonts w:eastAsia="SimSun" w:cs="Lucida Sans"/>
                <w:kern w:val="3"/>
                <w:lang w:eastAsia="ar-SA" w:bidi="hi-IN"/>
              </w:rPr>
            </w:pPr>
          </w:p>
        </w:tc>
        <w:tc>
          <w:tcPr>
            <w:tcW w:w="818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rsidR="006E0276" w:rsidRPr="006E0276" w:rsidRDefault="006E0276" w:rsidP="006E0276">
            <w:pPr>
              <w:tabs>
                <w:tab w:val="left" w:pos="1778"/>
              </w:tabs>
              <w:suppressAutoHyphens/>
              <w:autoSpaceDE w:val="0"/>
              <w:autoSpaceDN w:val="0"/>
              <w:snapToGrid w:val="0"/>
              <w:ind w:left="1418" w:hanging="1418"/>
              <w:jc w:val="both"/>
              <w:rPr>
                <w:rFonts w:ascii="Book Antiqua" w:hAnsi="Book Antiqua" w:cs="Verdana"/>
                <w:b/>
                <w:color w:val="000000"/>
                <w:kern w:val="3"/>
                <w:sz w:val="28"/>
                <w:szCs w:val="28"/>
                <w:lang w:eastAsia="zh-CN"/>
              </w:rPr>
            </w:pPr>
            <w:r w:rsidRPr="006E0276">
              <w:rPr>
                <w:rFonts w:ascii="Book Antiqua" w:hAnsi="Book Antiqua" w:cs="Verdana"/>
                <w:b/>
                <w:color w:val="000000"/>
                <w:kern w:val="3"/>
                <w:sz w:val="28"/>
                <w:szCs w:val="28"/>
                <w:lang w:eastAsia="zh-CN"/>
              </w:rPr>
              <w:t>Approvazione bilancio consolidato - Esercizio 2020.</w:t>
            </w:r>
          </w:p>
        </w:tc>
      </w:tr>
    </w:tbl>
    <w:p w:rsidR="006E0276" w:rsidRPr="006E0276" w:rsidRDefault="006E0276" w:rsidP="006E0276">
      <w:pPr>
        <w:widowControl w:val="0"/>
        <w:suppressAutoHyphens/>
        <w:autoSpaceDN w:val="0"/>
        <w:ind w:left="284" w:right="193"/>
        <w:rPr>
          <w:rFonts w:eastAsia="SimSun" w:cs="Lucida Sans"/>
          <w:kern w:val="3"/>
          <w:lang w:eastAsia="zh-CN" w:bidi="hi-IN"/>
        </w:rPr>
      </w:pPr>
    </w:p>
    <w:p w:rsidR="006E0276" w:rsidRPr="006E0276" w:rsidRDefault="006E0276" w:rsidP="006E0276">
      <w:pPr>
        <w:widowControl w:val="0"/>
        <w:suppressAutoHyphens/>
        <w:autoSpaceDN w:val="0"/>
        <w:ind w:left="284" w:right="193"/>
        <w:rPr>
          <w:rFonts w:eastAsia="SimSun" w:cs="Lucida Sans"/>
          <w:kern w:val="3"/>
          <w:lang w:eastAsia="zh-CN" w:bidi="hi-IN"/>
        </w:rPr>
      </w:pPr>
    </w:p>
    <w:p w:rsidR="006E0276" w:rsidRPr="006E0276" w:rsidRDefault="006E0276" w:rsidP="006E0276">
      <w:pPr>
        <w:widowControl w:val="0"/>
        <w:suppressAutoHyphens/>
        <w:autoSpaceDN w:val="0"/>
        <w:ind w:left="284" w:right="193"/>
        <w:rPr>
          <w:rFonts w:eastAsia="SimSun" w:cs="Lucida Sans"/>
          <w:kern w:val="3"/>
          <w:lang w:eastAsia="zh-CN" w:bidi="hi-IN"/>
        </w:rPr>
      </w:pPr>
    </w:p>
    <w:p w:rsidR="006E0276" w:rsidRPr="006E0276" w:rsidRDefault="006E0276" w:rsidP="006E0276">
      <w:pPr>
        <w:widowControl w:val="0"/>
        <w:suppressAutoHyphens/>
        <w:autoSpaceDN w:val="0"/>
        <w:ind w:left="284" w:right="193"/>
        <w:rPr>
          <w:rFonts w:eastAsia="SimSun" w:cs="Lucida Sans"/>
          <w:kern w:val="3"/>
          <w:lang w:eastAsia="zh-CN" w:bidi="hi-IN"/>
        </w:rPr>
      </w:pPr>
      <w:r w:rsidRPr="006E0276">
        <w:rPr>
          <w:rFonts w:eastAsia="SimSun" w:cs="Lucida Sans"/>
          <w:kern w:val="3"/>
          <w:lang w:eastAsia="zh-CN" w:bidi="hi-IN"/>
        </w:rPr>
        <w:t>INIZIATIVA DELLA PROPOSTA</w:t>
      </w:r>
      <w:r w:rsidRPr="006E0276">
        <w:rPr>
          <w:rFonts w:eastAsia="SimSun" w:cs="Lucida Sans"/>
          <w:kern w:val="3"/>
          <w:sz w:val="28"/>
          <w:lang w:eastAsia="zh-CN" w:bidi="hi-IN"/>
        </w:rPr>
        <w:t>:                    Settore Finanziario</w:t>
      </w:r>
    </w:p>
    <w:p w:rsidR="006E0276" w:rsidRPr="006E0276" w:rsidRDefault="006E0276" w:rsidP="006E0276">
      <w:pPr>
        <w:widowControl w:val="0"/>
        <w:suppressAutoHyphens/>
        <w:autoSpaceDN w:val="0"/>
        <w:ind w:left="3824" w:right="193" w:firstLine="424"/>
        <w:rPr>
          <w:rFonts w:eastAsia="SimSun" w:cs="Lucida Sans"/>
          <w:kern w:val="3"/>
          <w:sz w:val="28"/>
          <w:szCs w:val="28"/>
          <w:lang w:eastAsia="zh-CN" w:bidi="hi-IN"/>
        </w:rPr>
      </w:pPr>
      <w:r w:rsidRPr="006E0276">
        <w:rPr>
          <w:rFonts w:eastAsia="SimSun" w:cs="Lucida Sans"/>
          <w:kern w:val="3"/>
          <w:sz w:val="28"/>
          <w:szCs w:val="28"/>
          <w:lang w:eastAsia="zh-CN" w:bidi="hi-IN"/>
        </w:rPr>
        <w:t xml:space="preserve">    </w:t>
      </w:r>
      <w:r>
        <w:rPr>
          <w:rFonts w:eastAsia="SimSun" w:cs="Lucida Sans"/>
          <w:kern w:val="3"/>
          <w:sz w:val="28"/>
          <w:szCs w:val="28"/>
          <w:lang w:eastAsia="zh-CN" w:bidi="hi-IN"/>
        </w:rPr>
        <w:t>F.to</w:t>
      </w:r>
      <w:r w:rsidRPr="006E0276">
        <w:rPr>
          <w:rFonts w:eastAsia="SimSun" w:cs="Lucida Sans"/>
          <w:kern w:val="3"/>
          <w:sz w:val="28"/>
          <w:szCs w:val="28"/>
          <w:lang w:eastAsia="zh-CN" w:bidi="hi-IN"/>
        </w:rPr>
        <w:t xml:space="preserve">   </w:t>
      </w:r>
      <w:proofErr w:type="spellStart"/>
      <w:r w:rsidRPr="006E0276">
        <w:rPr>
          <w:rFonts w:eastAsia="SimSun" w:cs="Lucida Sans"/>
          <w:kern w:val="3"/>
          <w:sz w:val="28"/>
          <w:szCs w:val="28"/>
          <w:lang w:eastAsia="zh-CN" w:bidi="hi-IN"/>
        </w:rPr>
        <w:t>Resp</w:t>
      </w:r>
      <w:proofErr w:type="spellEnd"/>
      <w:r w:rsidRPr="006E0276">
        <w:rPr>
          <w:rFonts w:eastAsia="SimSun" w:cs="Lucida Sans"/>
          <w:kern w:val="3"/>
          <w:sz w:val="28"/>
          <w:szCs w:val="28"/>
          <w:lang w:eastAsia="zh-CN" w:bidi="hi-IN"/>
        </w:rPr>
        <w:t>: rag. Silvana Ardizzone</w:t>
      </w:r>
    </w:p>
    <w:p w:rsidR="006E0276" w:rsidRPr="006E0276" w:rsidRDefault="006E0276" w:rsidP="006E0276">
      <w:pPr>
        <w:keepNext/>
        <w:widowControl w:val="0"/>
        <w:tabs>
          <w:tab w:val="left" w:pos="0"/>
        </w:tabs>
        <w:suppressAutoHyphens/>
        <w:autoSpaceDN w:val="0"/>
        <w:outlineLvl w:val="0"/>
        <w:rPr>
          <w:rFonts w:ascii="Arial" w:eastAsia="SimSun" w:hAnsi="Arial" w:cs="Arial"/>
          <w:b/>
          <w:bCs/>
          <w:kern w:val="3"/>
          <w:sz w:val="32"/>
          <w:szCs w:val="32"/>
          <w:u w:val="single"/>
          <w:lang w:eastAsia="zh-CN" w:bidi="hi-IN"/>
        </w:rPr>
      </w:pPr>
    </w:p>
    <w:p w:rsidR="006E0276" w:rsidRPr="006E0276" w:rsidRDefault="006E0276" w:rsidP="006E0276">
      <w:pPr>
        <w:keepNext/>
        <w:widowControl w:val="0"/>
        <w:tabs>
          <w:tab w:val="left" w:pos="0"/>
        </w:tabs>
        <w:suppressAutoHyphens/>
        <w:autoSpaceDN w:val="0"/>
        <w:outlineLvl w:val="0"/>
        <w:rPr>
          <w:rFonts w:ascii="Arial" w:eastAsia="SimSun" w:hAnsi="Arial" w:cs="Arial"/>
          <w:kern w:val="3"/>
          <w:sz w:val="32"/>
          <w:szCs w:val="32"/>
          <w:u w:val="single"/>
          <w:lang w:eastAsia="zh-CN" w:bidi="hi-IN"/>
        </w:rPr>
      </w:pPr>
    </w:p>
    <w:p w:rsidR="006E0276" w:rsidRPr="006E0276" w:rsidRDefault="006E0276" w:rsidP="006E0276">
      <w:pPr>
        <w:keepNext/>
        <w:widowControl w:val="0"/>
        <w:tabs>
          <w:tab w:val="left" w:pos="0"/>
        </w:tabs>
        <w:suppressAutoHyphens/>
        <w:autoSpaceDN w:val="0"/>
        <w:outlineLvl w:val="0"/>
        <w:rPr>
          <w:rFonts w:ascii="Arial" w:eastAsia="SimSun" w:hAnsi="Arial" w:cs="Arial"/>
          <w:kern w:val="3"/>
          <w:sz w:val="32"/>
          <w:szCs w:val="32"/>
          <w:u w:val="single"/>
          <w:lang w:eastAsia="zh-CN" w:bidi="hi-IN"/>
        </w:rPr>
      </w:pPr>
      <w:r w:rsidRPr="006E0276">
        <w:rPr>
          <w:rFonts w:ascii="Arial" w:eastAsia="SimSun" w:hAnsi="Arial" w:cs="Arial"/>
          <w:kern w:val="3"/>
          <w:sz w:val="32"/>
          <w:szCs w:val="32"/>
          <w:u w:val="single"/>
          <w:lang w:eastAsia="zh-CN" w:bidi="hi-IN"/>
        </w:rPr>
        <w:t>SETTORE FINANZIARIO</w:t>
      </w:r>
    </w:p>
    <w:p w:rsidR="006E0276" w:rsidRPr="006E0276" w:rsidRDefault="006E0276" w:rsidP="006E0276">
      <w:pPr>
        <w:widowControl w:val="0"/>
        <w:suppressAutoHyphens/>
        <w:autoSpaceDN w:val="0"/>
        <w:ind w:left="284" w:right="193"/>
        <w:rPr>
          <w:rFonts w:eastAsia="SimSun" w:cs="Lucida Sans"/>
          <w:i/>
          <w:kern w:val="3"/>
          <w:sz w:val="28"/>
          <w:szCs w:val="28"/>
          <w:lang w:eastAsia="zh-CN" w:bidi="hi-IN"/>
        </w:rPr>
      </w:pPr>
      <w:r w:rsidRPr="006E0276">
        <w:rPr>
          <w:rFonts w:eastAsia="SimSun" w:cs="Lucida Sans"/>
          <w:i/>
          <w:kern w:val="3"/>
          <w:sz w:val="28"/>
          <w:szCs w:val="28"/>
          <w:lang w:eastAsia="zh-CN" w:bidi="hi-IN"/>
        </w:rPr>
        <w:t>Ufficio Ragioneria</w:t>
      </w:r>
    </w:p>
    <w:p w:rsidR="006E0276" w:rsidRPr="006E0276" w:rsidRDefault="006E0276" w:rsidP="006E0276">
      <w:pPr>
        <w:widowControl w:val="0"/>
        <w:suppressAutoHyphens/>
        <w:autoSpaceDN w:val="0"/>
        <w:ind w:left="284" w:right="193"/>
        <w:rPr>
          <w:rFonts w:eastAsia="SimSun" w:cs="Lucida Sans"/>
          <w:kern w:val="3"/>
          <w:sz w:val="28"/>
          <w:lang w:eastAsia="zh-CN" w:bidi="hi-IN"/>
        </w:rPr>
      </w:pPr>
    </w:p>
    <w:p w:rsidR="006E0276" w:rsidRPr="006E0276" w:rsidRDefault="006E0276" w:rsidP="006E0276">
      <w:pPr>
        <w:widowControl w:val="0"/>
        <w:suppressAutoHyphens/>
        <w:autoSpaceDN w:val="0"/>
        <w:ind w:right="193"/>
        <w:rPr>
          <w:rFonts w:eastAsia="SimSun" w:cs="Lucida Sans"/>
          <w:kern w:val="3"/>
          <w:sz w:val="28"/>
          <w:lang w:eastAsia="zh-CN" w:bidi="hi-IN"/>
        </w:rPr>
      </w:pPr>
    </w:p>
    <w:p w:rsidR="006E0276" w:rsidRPr="006E0276" w:rsidRDefault="006E0276" w:rsidP="006E0276">
      <w:pPr>
        <w:widowControl w:val="0"/>
        <w:suppressAutoHyphens/>
        <w:autoSpaceDN w:val="0"/>
        <w:ind w:right="193"/>
        <w:rPr>
          <w:rFonts w:eastAsia="SimSun" w:cs="Lucida Sans"/>
          <w:kern w:val="3"/>
          <w:sz w:val="28"/>
          <w:lang w:eastAsia="zh-CN" w:bidi="hi-IN"/>
        </w:rPr>
      </w:pPr>
    </w:p>
    <w:p w:rsidR="006E0276" w:rsidRPr="006E0276" w:rsidRDefault="006E0276" w:rsidP="006E0276">
      <w:pPr>
        <w:widowControl w:val="0"/>
        <w:suppressAutoHyphens/>
        <w:autoSpaceDN w:val="0"/>
        <w:ind w:left="284" w:right="193"/>
        <w:rPr>
          <w:rFonts w:eastAsia="SimSun" w:cs="Lucida Sans"/>
          <w:kern w:val="3"/>
          <w:sz w:val="28"/>
          <w:lang w:eastAsia="zh-CN" w:bidi="hi-IN"/>
        </w:rPr>
      </w:pPr>
      <w:r w:rsidRPr="006E0276">
        <w:rPr>
          <w:rFonts w:eastAsia="SimSun" w:cs="Lucida Sans"/>
          <w:kern w:val="3"/>
          <w:sz w:val="28"/>
          <w:lang w:eastAsia="zh-CN" w:bidi="hi-IN"/>
        </w:rPr>
        <w:t xml:space="preserve">Ai sensi dell'art. 49 del D. </w:t>
      </w:r>
      <w:proofErr w:type="spellStart"/>
      <w:r w:rsidRPr="006E0276">
        <w:rPr>
          <w:rFonts w:eastAsia="SimSun" w:cs="Lucida Sans"/>
          <w:kern w:val="3"/>
          <w:sz w:val="28"/>
          <w:lang w:eastAsia="zh-CN" w:bidi="hi-IN"/>
        </w:rPr>
        <w:t>Lgs</w:t>
      </w:r>
      <w:proofErr w:type="spellEnd"/>
      <w:r w:rsidRPr="006E0276">
        <w:rPr>
          <w:rFonts w:eastAsia="SimSun" w:cs="Lucida Sans"/>
          <w:kern w:val="3"/>
          <w:sz w:val="28"/>
          <w:lang w:eastAsia="zh-CN" w:bidi="hi-IN"/>
        </w:rPr>
        <w:t xml:space="preserve"> 18 agosto 2000, n. 267, si esprime:</w:t>
      </w:r>
    </w:p>
    <w:p w:rsidR="006E0276" w:rsidRPr="006E0276" w:rsidRDefault="006E0276" w:rsidP="006E0276">
      <w:pPr>
        <w:widowControl w:val="0"/>
        <w:suppressAutoHyphens/>
        <w:autoSpaceDN w:val="0"/>
        <w:ind w:left="284" w:right="193"/>
        <w:rPr>
          <w:rFonts w:eastAsia="SimSun" w:cs="Lucida Sans"/>
          <w:kern w:val="3"/>
          <w:sz w:val="28"/>
          <w:lang w:eastAsia="zh-CN" w:bidi="hi-IN"/>
        </w:rPr>
      </w:pPr>
    </w:p>
    <w:p w:rsidR="006E0276" w:rsidRPr="006E0276" w:rsidRDefault="006E0276" w:rsidP="006E0276">
      <w:pPr>
        <w:widowControl w:val="0"/>
        <w:numPr>
          <w:ilvl w:val="0"/>
          <w:numId w:val="4"/>
        </w:numPr>
        <w:tabs>
          <w:tab w:val="left" w:pos="1288"/>
        </w:tabs>
        <w:suppressAutoHyphens/>
        <w:autoSpaceDN w:val="0"/>
        <w:ind w:left="644" w:right="193"/>
        <w:rPr>
          <w:rFonts w:eastAsia="SimSun" w:cs="Lucida Sans"/>
          <w:kern w:val="3"/>
          <w:sz w:val="28"/>
          <w:lang w:eastAsia="zh-CN" w:bidi="hi-IN"/>
        </w:rPr>
      </w:pPr>
      <w:r w:rsidRPr="006E0276">
        <w:rPr>
          <w:rFonts w:eastAsia="SimSun" w:cs="Lucida Sans"/>
          <w:kern w:val="3"/>
          <w:sz w:val="28"/>
          <w:lang w:eastAsia="zh-CN" w:bidi="hi-IN"/>
        </w:rPr>
        <w:t>parere favorevole di regolarità tecnica;</w:t>
      </w:r>
    </w:p>
    <w:p w:rsidR="006E0276" w:rsidRPr="006E0276" w:rsidRDefault="006E0276" w:rsidP="006E0276">
      <w:pPr>
        <w:widowControl w:val="0"/>
        <w:numPr>
          <w:ilvl w:val="0"/>
          <w:numId w:val="5"/>
        </w:numPr>
        <w:tabs>
          <w:tab w:val="left" w:pos="1288"/>
        </w:tabs>
        <w:suppressAutoHyphens/>
        <w:autoSpaceDN w:val="0"/>
        <w:ind w:left="644" w:right="193" w:hanging="360"/>
        <w:rPr>
          <w:rFonts w:eastAsia="SimSun" w:cs="Lucida Sans"/>
          <w:kern w:val="3"/>
          <w:sz w:val="28"/>
          <w:lang w:eastAsia="zh-CN" w:bidi="hi-IN"/>
        </w:rPr>
      </w:pPr>
      <w:r w:rsidRPr="006E0276">
        <w:rPr>
          <w:rFonts w:eastAsia="SimSun" w:cs="Lucida Sans"/>
          <w:kern w:val="3"/>
          <w:sz w:val="28"/>
          <w:lang w:eastAsia="zh-CN" w:bidi="hi-IN"/>
        </w:rPr>
        <w:t>parere favorevole di regolarità contabile.</w:t>
      </w:r>
    </w:p>
    <w:p w:rsidR="006E0276" w:rsidRPr="006E0276" w:rsidRDefault="006E0276" w:rsidP="006E0276">
      <w:pPr>
        <w:widowControl w:val="0"/>
        <w:suppressAutoHyphens/>
        <w:autoSpaceDN w:val="0"/>
        <w:ind w:left="284" w:right="193"/>
        <w:rPr>
          <w:rFonts w:eastAsia="SimSun" w:cs="Lucida Sans"/>
          <w:kern w:val="3"/>
          <w:sz w:val="28"/>
          <w:lang w:eastAsia="zh-CN" w:bidi="hi-IN"/>
        </w:rPr>
      </w:pPr>
    </w:p>
    <w:p w:rsidR="006E0276" w:rsidRPr="006E0276" w:rsidRDefault="006E0276" w:rsidP="006E0276">
      <w:pPr>
        <w:widowControl w:val="0"/>
        <w:suppressAutoHyphens/>
        <w:autoSpaceDN w:val="0"/>
        <w:ind w:left="284" w:right="193"/>
        <w:rPr>
          <w:rFonts w:eastAsia="SimSun" w:cs="Lucida Sans"/>
          <w:kern w:val="3"/>
          <w:sz w:val="28"/>
          <w:lang w:eastAsia="zh-CN" w:bidi="hi-IN"/>
        </w:rPr>
      </w:pPr>
      <w:r>
        <w:rPr>
          <w:rFonts w:eastAsia="SimSun" w:cs="Lucida Sans"/>
          <w:kern w:val="3"/>
          <w:sz w:val="28"/>
          <w:lang w:eastAsia="zh-CN" w:bidi="hi-IN"/>
        </w:rPr>
        <w:t>Lì 10/02/2022</w:t>
      </w:r>
    </w:p>
    <w:p w:rsidR="006E0276" w:rsidRPr="006E0276" w:rsidRDefault="006E0276" w:rsidP="006E0276">
      <w:pPr>
        <w:widowControl w:val="0"/>
        <w:suppressAutoHyphens/>
        <w:autoSpaceDN w:val="0"/>
        <w:ind w:left="284" w:right="193"/>
        <w:rPr>
          <w:rFonts w:eastAsia="SimSun" w:cs="Lucida Sans"/>
          <w:kern w:val="3"/>
          <w:lang w:eastAsia="zh-CN" w:bidi="hi-IN"/>
        </w:rPr>
      </w:pPr>
    </w:p>
    <w:p w:rsidR="006E0276" w:rsidRPr="006E0276" w:rsidRDefault="006E0276" w:rsidP="006E0276">
      <w:pPr>
        <w:widowControl w:val="0"/>
        <w:suppressAutoHyphens/>
        <w:autoSpaceDN w:val="0"/>
        <w:ind w:right="193"/>
        <w:rPr>
          <w:rFonts w:eastAsia="SimSun" w:cs="Lucida Sans"/>
          <w:kern w:val="3"/>
          <w:lang w:eastAsia="zh-CN" w:bidi="hi-IN"/>
        </w:rPr>
      </w:pPr>
    </w:p>
    <w:p w:rsidR="006E0276" w:rsidRPr="006E0276" w:rsidRDefault="006E0276" w:rsidP="006E0276">
      <w:pPr>
        <w:keepNext/>
        <w:widowControl w:val="0"/>
        <w:tabs>
          <w:tab w:val="left" w:pos="8496"/>
        </w:tabs>
        <w:suppressAutoHyphens/>
        <w:autoSpaceDN w:val="0"/>
        <w:ind w:left="4248" w:right="193"/>
        <w:outlineLvl w:val="3"/>
        <w:rPr>
          <w:rFonts w:eastAsia="SimSun" w:cs="Lucida Sans"/>
          <w:kern w:val="3"/>
          <w:sz w:val="28"/>
          <w:szCs w:val="28"/>
          <w:lang w:eastAsia="zh-CN" w:bidi="hi-IN"/>
        </w:rPr>
      </w:pPr>
      <w:r w:rsidRPr="006E0276">
        <w:rPr>
          <w:rFonts w:eastAsia="SimSun" w:cs="Lucida Sans"/>
          <w:kern w:val="3"/>
          <w:sz w:val="28"/>
          <w:szCs w:val="28"/>
          <w:lang w:eastAsia="zh-CN" w:bidi="hi-IN"/>
        </w:rPr>
        <w:t>IL RESPONSABILE DEL SETTORE</w:t>
      </w:r>
    </w:p>
    <w:p w:rsidR="006E0276" w:rsidRPr="006E0276" w:rsidRDefault="006E0276" w:rsidP="006E0276">
      <w:pPr>
        <w:widowControl w:val="0"/>
        <w:suppressAutoHyphens/>
        <w:autoSpaceDN w:val="0"/>
        <w:rPr>
          <w:rFonts w:eastAsia="SimSun" w:cs="Lucida Sans"/>
          <w:kern w:val="3"/>
          <w:sz w:val="28"/>
          <w:szCs w:val="28"/>
          <w:lang w:eastAsia="zh-CN" w:bidi="hi-IN"/>
        </w:rPr>
      </w:pPr>
      <w:r w:rsidRPr="006E0276">
        <w:rPr>
          <w:rFonts w:eastAsia="SimSun" w:cs="Calibri"/>
          <w:kern w:val="3"/>
          <w:sz w:val="28"/>
          <w:lang w:eastAsia="zh-CN" w:bidi="hi-IN"/>
        </w:rPr>
        <w:t xml:space="preserve">                            </w:t>
      </w:r>
      <w:r w:rsidRPr="006E0276">
        <w:rPr>
          <w:rFonts w:eastAsia="SimSun" w:cs="Lucida Sans"/>
          <w:kern w:val="3"/>
          <w:sz w:val="28"/>
          <w:lang w:eastAsia="zh-CN" w:bidi="hi-IN"/>
        </w:rPr>
        <w:tab/>
      </w:r>
      <w:r w:rsidRPr="006E0276">
        <w:rPr>
          <w:rFonts w:eastAsia="SimSun" w:cs="Lucida Sans"/>
          <w:kern w:val="3"/>
          <w:sz w:val="28"/>
          <w:lang w:eastAsia="zh-CN" w:bidi="hi-IN"/>
        </w:rPr>
        <w:tab/>
      </w:r>
      <w:r w:rsidRPr="006E0276">
        <w:rPr>
          <w:rFonts w:eastAsia="SimSun" w:cs="Lucida Sans"/>
          <w:kern w:val="3"/>
          <w:sz w:val="28"/>
          <w:lang w:eastAsia="zh-CN" w:bidi="hi-IN"/>
        </w:rPr>
        <w:tab/>
      </w:r>
      <w:r w:rsidRPr="006E0276">
        <w:rPr>
          <w:rFonts w:eastAsia="SimSun" w:cs="Lucida Sans"/>
          <w:kern w:val="3"/>
          <w:sz w:val="28"/>
          <w:lang w:eastAsia="zh-CN" w:bidi="hi-IN"/>
        </w:rPr>
        <w:tab/>
      </w:r>
      <w:r w:rsidRPr="006E0276">
        <w:rPr>
          <w:rFonts w:eastAsia="SimSun" w:cs="Lucida Sans"/>
          <w:kern w:val="3"/>
          <w:sz w:val="28"/>
          <w:lang w:eastAsia="zh-CN" w:bidi="hi-IN"/>
        </w:rPr>
        <w:tab/>
      </w:r>
      <w:r>
        <w:rPr>
          <w:rFonts w:eastAsia="SimSun" w:cs="Lucida Sans"/>
          <w:kern w:val="3"/>
          <w:sz w:val="28"/>
          <w:lang w:eastAsia="zh-CN" w:bidi="hi-IN"/>
        </w:rPr>
        <w:t xml:space="preserve">F.to </w:t>
      </w:r>
      <w:r w:rsidRPr="006E0276">
        <w:rPr>
          <w:rFonts w:eastAsia="SimSun" w:cs="Lucida Sans"/>
          <w:kern w:val="3"/>
          <w:sz w:val="28"/>
          <w:szCs w:val="28"/>
          <w:lang w:eastAsia="zh-CN" w:bidi="hi-IN"/>
        </w:rPr>
        <w:t>Rag. Silvana Ardizzone</w:t>
      </w:r>
    </w:p>
    <w:p w:rsidR="006E0276" w:rsidRPr="006E0276" w:rsidRDefault="006E0276" w:rsidP="006E0276">
      <w:pPr>
        <w:widowControl w:val="0"/>
        <w:suppressAutoHyphens/>
        <w:autoSpaceDN w:val="0"/>
        <w:ind w:right="193"/>
        <w:rPr>
          <w:rFonts w:eastAsia="SimSun" w:cs="Lucida Sans"/>
          <w:kern w:val="3"/>
          <w:sz w:val="28"/>
          <w:szCs w:val="28"/>
          <w:lang w:eastAsia="zh-CN" w:bidi="hi-IN"/>
        </w:rPr>
      </w:pPr>
    </w:p>
    <w:p w:rsidR="006E0276" w:rsidRPr="006E0276" w:rsidRDefault="006E0276" w:rsidP="006E0276">
      <w:pPr>
        <w:widowControl w:val="0"/>
        <w:suppressAutoHyphens/>
        <w:autoSpaceDN w:val="0"/>
        <w:ind w:right="193"/>
        <w:rPr>
          <w:rFonts w:eastAsia="SimSun" w:cs="Lucida Sans"/>
          <w:kern w:val="3"/>
          <w:sz w:val="28"/>
          <w:szCs w:val="28"/>
          <w:lang w:eastAsia="zh-CN" w:bidi="hi-IN"/>
        </w:rPr>
      </w:pPr>
    </w:p>
    <w:p w:rsidR="006E0276" w:rsidRPr="006E0276" w:rsidRDefault="006E0276" w:rsidP="006E0276">
      <w:pPr>
        <w:widowControl w:val="0"/>
        <w:suppressAutoHyphens/>
        <w:autoSpaceDN w:val="0"/>
        <w:ind w:right="193"/>
        <w:rPr>
          <w:rFonts w:eastAsia="SimSun" w:cs="Lucida Sans"/>
          <w:kern w:val="3"/>
          <w:sz w:val="28"/>
          <w:szCs w:val="28"/>
          <w:lang w:eastAsia="zh-CN" w:bidi="hi-IN"/>
        </w:rPr>
      </w:pPr>
    </w:p>
    <w:p w:rsidR="006E0276" w:rsidRPr="006E0276" w:rsidRDefault="006E0276" w:rsidP="006E0276">
      <w:pPr>
        <w:widowControl w:val="0"/>
        <w:suppressAutoHyphens/>
        <w:autoSpaceDN w:val="0"/>
        <w:ind w:right="193"/>
        <w:rPr>
          <w:rFonts w:eastAsia="SimSun" w:cs="Lucida Sans"/>
          <w:kern w:val="3"/>
          <w:sz w:val="28"/>
          <w:szCs w:val="28"/>
          <w:lang w:eastAsia="zh-CN" w:bidi="hi-IN"/>
        </w:rPr>
      </w:pPr>
    </w:p>
    <w:p w:rsidR="006E0276" w:rsidRPr="006E0276" w:rsidRDefault="006E0276" w:rsidP="006E0276">
      <w:pPr>
        <w:widowControl w:val="0"/>
        <w:suppressAutoHyphens/>
        <w:autoSpaceDN w:val="0"/>
        <w:ind w:right="193"/>
        <w:jc w:val="center"/>
        <w:rPr>
          <w:rFonts w:eastAsia="SimSun"/>
          <w:kern w:val="3"/>
          <w:sz w:val="22"/>
          <w:szCs w:val="22"/>
          <w:lang w:eastAsia="zh-CN" w:bidi="hi-IN"/>
        </w:rPr>
      </w:pPr>
      <w:r w:rsidRPr="006E0276">
        <w:rPr>
          <w:rFonts w:eastAsia="SimSun"/>
          <w:kern w:val="3"/>
          <w:sz w:val="22"/>
          <w:szCs w:val="22"/>
          <w:lang w:eastAsia="zh-CN" w:bidi="hi-IN"/>
        </w:rPr>
        <w:lastRenderedPageBreak/>
        <w:t>TESTO DELLA PROPOSTA</w:t>
      </w: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 xml:space="preserve">Visto l’art. 11-bis del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118/2011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“1. Gli enti di cui all'art. 1, comma 1, redigono il bilancio consolidato con i propri enti ed organismi strumentali, aziende, società controllate e partecipate, secondo le modalità ed i criteri individuati nel principio applicato del bilancio consolidato di cui all'allegato n. 4/4.</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2. Il bilancio consolidato è costituito dal conto economico consolidato, dallo stato patrimoniale consolidato e dai seguenti allegati:</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a) la relazione sulla gestione consolidata che comprende la nota integrativa;</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b) la relazione del collegio dei revisori dei conti.</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3. Ai fini dell'inclusione nel bilancio consolidato, si considera qualsiasi ente strumentale, azienda, società controllata e partecipata, indipendentemente dalla sua forma giuridica pubblica o privata, anche se le attività che svolge sono dissimili da quelle degli altri componenti del gruppo, con l'esclusione degli enti cui si applica il titolo II.</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4. Gli enti di cui al comma 1 possono rinviare l'adozione del bilancio consolidato con riferimento all'esercizio 2016, salvo gli enti che, nel 2014, hanno partecipato alla sperimentazione.”</w:t>
      </w:r>
    </w:p>
    <w:p w:rsidR="006E0276" w:rsidRPr="006E0276" w:rsidRDefault="006E0276" w:rsidP="006E0276">
      <w:pPr>
        <w:widowControl w:val="0"/>
        <w:suppressAutoHyphens/>
        <w:autoSpaceDE w:val="0"/>
        <w:autoSpaceDN w:val="0"/>
        <w:rPr>
          <w:rFonts w:eastAsia="SimSun"/>
          <w:kern w:val="3"/>
          <w:sz w:val="22"/>
          <w:szCs w:val="22"/>
          <w:lang w:eastAsia="zh-CN" w:bidi="hi-IN"/>
        </w:rPr>
      </w:pPr>
    </w:p>
    <w:p w:rsidR="006E0276" w:rsidRPr="006E0276" w:rsidRDefault="006E0276" w:rsidP="006E0276">
      <w:pPr>
        <w:widowControl w:val="0"/>
        <w:suppressAutoHyphens/>
        <w:autoSpaceDE w:val="0"/>
        <w:autoSpaceDN w:val="0"/>
        <w:rPr>
          <w:rFonts w:eastAsia="SimSun"/>
          <w:kern w:val="3"/>
          <w:sz w:val="22"/>
          <w:szCs w:val="22"/>
          <w:lang w:eastAsia="zh-CN" w:bidi="hi-IN"/>
        </w:rPr>
      </w:pPr>
      <w:r w:rsidRPr="006E0276">
        <w:rPr>
          <w:rFonts w:eastAsia="SimSun"/>
          <w:kern w:val="3"/>
          <w:sz w:val="22"/>
          <w:szCs w:val="22"/>
          <w:lang w:eastAsia="zh-CN" w:bidi="hi-IN"/>
        </w:rPr>
        <w:t xml:space="preserve">Visti i commi 1 e 2 dell’art. 233-bis del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267/2000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 xml:space="preserve"> :</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“1. Il bilancio consolidato di gruppo è predisposto secondo le modalità previste dal decreto legislativo 23 giugno 2011, n. 118, e successive modificazioni.</w:t>
      </w:r>
    </w:p>
    <w:p w:rsidR="006E0276" w:rsidRPr="006E0276" w:rsidRDefault="006E0276" w:rsidP="006E0276">
      <w:pPr>
        <w:widowControl w:val="0"/>
        <w:suppressAutoHyphens/>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2. Il bilancio consolidato è redatto secondo lo schema previsto dall'allegato n. 11 del decreto legislativo 23 giugno 2011. n. 118, e successive modificazioni.”</w:t>
      </w:r>
    </w:p>
    <w:p w:rsidR="006E0276" w:rsidRPr="006E0276" w:rsidRDefault="006E0276" w:rsidP="006E0276">
      <w:pPr>
        <w:widowControl w:val="0"/>
        <w:suppressAutoHyphens/>
        <w:autoSpaceDE w:val="0"/>
        <w:autoSpaceDN w:val="0"/>
        <w:rPr>
          <w:rFonts w:eastAsia="SimSun"/>
          <w:i/>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 xml:space="preserve">Visto il comma 8 dell’art. 151 del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267/2000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w:t>
      </w:r>
    </w:p>
    <w:p w:rsidR="006E0276" w:rsidRPr="006E0276" w:rsidRDefault="006E0276" w:rsidP="006E0276">
      <w:pPr>
        <w:widowControl w:val="0"/>
        <w:suppressAutoHyphens/>
        <w:autoSpaceDE w:val="0"/>
        <w:autoSpaceDN w:val="0"/>
        <w:ind w:left="426"/>
        <w:rPr>
          <w:rFonts w:eastAsia="SimSun"/>
          <w:i/>
          <w:kern w:val="3"/>
          <w:sz w:val="22"/>
          <w:szCs w:val="22"/>
          <w:lang w:eastAsia="zh-CN" w:bidi="hi-IN"/>
        </w:rPr>
      </w:pPr>
      <w:r w:rsidRPr="006E0276">
        <w:rPr>
          <w:rFonts w:eastAsia="SimSun"/>
          <w:i/>
          <w:kern w:val="3"/>
          <w:sz w:val="22"/>
          <w:szCs w:val="22"/>
          <w:lang w:eastAsia="zh-CN" w:bidi="hi-IN"/>
        </w:rPr>
        <w:t>“Entro il 30 settembre l'ente approva il bilancio consolidato con i bilanci dei propri organismi e enti strumentali e delle società controllate e partecipate, secondo il principio applicato n. 4/4 di cui al decreto legislativo 23 giugno 2011, n. 118.”</w:t>
      </w:r>
    </w:p>
    <w:p w:rsidR="006E0276" w:rsidRPr="006E0276" w:rsidRDefault="006E0276" w:rsidP="006E0276">
      <w:pPr>
        <w:widowControl w:val="0"/>
        <w:suppressAutoHyphens/>
        <w:autoSpaceDE w:val="0"/>
        <w:autoSpaceDN w:val="0"/>
        <w:rPr>
          <w:rFonts w:eastAsia="SimSun"/>
          <w:i/>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 xml:space="preserve">Visti i commi 4 e 5 dell’art. 147-quater del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267/2000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w:t>
      </w:r>
    </w:p>
    <w:p w:rsidR="006E0276" w:rsidRPr="006E0276" w:rsidRDefault="006E0276" w:rsidP="006E0276">
      <w:pPr>
        <w:widowControl w:val="0"/>
        <w:suppressAutoHyphens/>
        <w:autoSpaceDE w:val="0"/>
        <w:autoSpaceDN w:val="0"/>
        <w:ind w:left="426"/>
        <w:jc w:val="both"/>
        <w:rPr>
          <w:rFonts w:eastAsia="SimSun"/>
          <w:i/>
          <w:kern w:val="3"/>
          <w:sz w:val="22"/>
          <w:szCs w:val="22"/>
          <w:lang w:eastAsia="zh-CN" w:bidi="hi-IN"/>
        </w:rPr>
      </w:pPr>
      <w:r w:rsidRPr="006E0276">
        <w:rPr>
          <w:rFonts w:eastAsia="SimSun"/>
          <w:i/>
          <w:kern w:val="3"/>
          <w:sz w:val="22"/>
          <w:szCs w:val="22"/>
          <w:lang w:eastAsia="zh-CN" w:bidi="hi-IN"/>
        </w:rPr>
        <w:t>“4. I risultati complessivi della gestione dell'ente locale e delle aziende non quotate partecipate sono rilevati mediante bilancio consolidato, secondo la competenza economica, predisposto secondo le modalità previste dal decreto legislativo 23 giugno 2011, n. 118, e successive modificazioni.</w:t>
      </w:r>
    </w:p>
    <w:p w:rsidR="006E0276" w:rsidRPr="006E0276" w:rsidRDefault="006E0276" w:rsidP="006E0276">
      <w:pPr>
        <w:widowControl w:val="0"/>
        <w:suppressAutoHyphens/>
        <w:autoSpaceDN w:val="0"/>
        <w:jc w:val="both"/>
        <w:rPr>
          <w:rFonts w:eastAsia="Calibri"/>
          <w:kern w:val="3"/>
          <w:sz w:val="22"/>
          <w:szCs w:val="22"/>
          <w:lang w:eastAsia="en-US" w:bidi="hi-IN"/>
        </w:rPr>
      </w:pPr>
    </w:p>
    <w:p w:rsidR="006E0276" w:rsidRPr="006E0276" w:rsidRDefault="006E0276" w:rsidP="006E0276">
      <w:pPr>
        <w:widowControl w:val="0"/>
        <w:suppressAutoHyphens/>
        <w:autoSpaceDE w:val="0"/>
        <w:autoSpaceDN w:val="0"/>
        <w:jc w:val="both"/>
        <w:rPr>
          <w:rFonts w:eastAsia="SimSun"/>
          <w:kern w:val="3"/>
          <w:sz w:val="22"/>
          <w:szCs w:val="22"/>
          <w:lang w:eastAsia="zh-CN" w:bidi="hi-IN"/>
        </w:rPr>
      </w:pPr>
    </w:p>
    <w:p w:rsidR="006E0276" w:rsidRPr="006E0276" w:rsidRDefault="006E0276" w:rsidP="006E0276">
      <w:pPr>
        <w:widowControl w:val="0"/>
        <w:suppressAutoHyphens/>
        <w:autoSpaceDE w:val="0"/>
        <w:autoSpaceDN w:val="0"/>
        <w:jc w:val="both"/>
        <w:rPr>
          <w:rFonts w:eastAsia="SimSun"/>
          <w:kern w:val="3"/>
          <w:sz w:val="22"/>
          <w:szCs w:val="22"/>
          <w:lang w:eastAsia="zh-CN" w:bidi="hi-IN"/>
        </w:rPr>
      </w:pPr>
      <w:r w:rsidRPr="006E0276">
        <w:rPr>
          <w:rFonts w:eastAsia="SimSun"/>
          <w:kern w:val="3"/>
          <w:sz w:val="22"/>
          <w:szCs w:val="22"/>
          <w:lang w:eastAsia="zh-CN" w:bidi="hi-IN"/>
        </w:rPr>
        <w:t xml:space="preserve">Considerato che il bilancio consolidato ha la funzione di rappresentare in modo veritiero e corretto </w:t>
      </w:r>
      <w:r w:rsidRPr="006E0276">
        <w:rPr>
          <w:kern w:val="3"/>
          <w:sz w:val="22"/>
          <w:szCs w:val="22"/>
          <w:lang w:bidi="hi-IN"/>
        </w:rPr>
        <w:t>la situazione finanziaria e patrimoniale e il risultato economico della complessiva attività svolta dall’Ente attraverso le proprie articolazioni organizzative, i suoi enti strumentali e le sue società controllate e partecipate ed, in particolare, il bilancio consolidato deve consentire di:</w:t>
      </w:r>
    </w:p>
    <w:p w:rsidR="006E0276" w:rsidRPr="006E0276" w:rsidRDefault="006E0276" w:rsidP="006E0276">
      <w:pPr>
        <w:widowControl w:val="0"/>
        <w:numPr>
          <w:ilvl w:val="0"/>
          <w:numId w:val="6"/>
        </w:numPr>
        <w:suppressAutoHyphens/>
        <w:autoSpaceDE w:val="0"/>
        <w:autoSpaceDN w:val="0"/>
        <w:ind w:left="284" w:hanging="284"/>
        <w:jc w:val="both"/>
        <w:rPr>
          <w:kern w:val="3"/>
          <w:sz w:val="22"/>
          <w:szCs w:val="22"/>
          <w:lang w:bidi="hi-IN"/>
        </w:rPr>
      </w:pPr>
      <w:r w:rsidRPr="006E0276">
        <w:rPr>
          <w:kern w:val="3"/>
          <w:sz w:val="22"/>
          <w:szCs w:val="22"/>
          <w:lang w:bidi="hi-IN"/>
        </w:rPr>
        <w:t>sopperire alle carenze informative e valutative dei bilanci degli enti che perseguono le proprie funzioni anche attraverso enti strumentali e detengono rilevanti partecipazioni in società, dando una rappresentazione, anche di natura contabile, delle proprie scelte di indirizzo, pianificazione e controllo;</w:t>
      </w:r>
    </w:p>
    <w:p w:rsidR="006E0276" w:rsidRPr="006E0276" w:rsidRDefault="006E0276" w:rsidP="006E0276">
      <w:pPr>
        <w:widowControl w:val="0"/>
        <w:numPr>
          <w:ilvl w:val="0"/>
          <w:numId w:val="6"/>
        </w:numPr>
        <w:suppressAutoHyphens/>
        <w:autoSpaceDE w:val="0"/>
        <w:autoSpaceDN w:val="0"/>
        <w:ind w:left="284" w:hanging="284"/>
        <w:jc w:val="both"/>
        <w:rPr>
          <w:kern w:val="3"/>
          <w:sz w:val="22"/>
          <w:szCs w:val="22"/>
          <w:lang w:bidi="hi-IN"/>
        </w:rPr>
      </w:pPr>
      <w:r w:rsidRPr="006E0276">
        <w:rPr>
          <w:kern w:val="3"/>
          <w:sz w:val="22"/>
          <w:szCs w:val="22"/>
          <w:lang w:bidi="hi-IN"/>
        </w:rPr>
        <w:t>attribuire alla amministrazione capogruppo un nuovo strumento per programmare, gestire e controllare con maggiore efficacia il proprio gruppo comprensivo di enti e società;</w:t>
      </w:r>
    </w:p>
    <w:p w:rsidR="006E0276" w:rsidRPr="006E0276" w:rsidRDefault="006E0276" w:rsidP="006E0276">
      <w:pPr>
        <w:widowControl w:val="0"/>
        <w:numPr>
          <w:ilvl w:val="0"/>
          <w:numId w:val="6"/>
        </w:numPr>
        <w:suppressAutoHyphens/>
        <w:autoSpaceDE w:val="0"/>
        <w:autoSpaceDN w:val="0"/>
        <w:ind w:left="284" w:hanging="284"/>
        <w:jc w:val="both"/>
        <w:rPr>
          <w:kern w:val="3"/>
          <w:sz w:val="22"/>
          <w:szCs w:val="22"/>
          <w:lang w:bidi="hi-IN"/>
        </w:rPr>
      </w:pPr>
      <w:r w:rsidRPr="006E0276">
        <w:rPr>
          <w:kern w:val="3"/>
          <w:sz w:val="22"/>
          <w:szCs w:val="22"/>
          <w:lang w:bidi="hi-IN"/>
        </w:rPr>
        <w:t>ottenere una visione completa delle consistenze patrimoniali e finanziarie di un gruppo di enti e società che fa capo ad un’amministrazione pubblica, incluso il risultato economico;</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Vista la deliberazione del Consiglio Comunale n. 02 del 21/01/2022 con la quale è stato  approvato il rendiconto della gestione dell’anno 2020, esecutiva ai sensi di legge, che comprende altresì lo stato patrimoniale e il conto economico;</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Vista la deliberazione della Giunta Comunale n. 09 del 01/02/2022 avente ad oggetto “</w:t>
      </w:r>
      <w:r w:rsidRPr="006E0276">
        <w:rPr>
          <w:kern w:val="3"/>
          <w:sz w:val="22"/>
          <w:szCs w:val="22"/>
          <w:lang w:eastAsia="zh-CN" w:bidi="hi-IN"/>
        </w:rPr>
        <w:t>Ricognizione Organismi, Enti e Società costituenti il Gruppo Amministrazione Pubblica ai fini dell'individuazione dell'Area di Consolidamento per la predisposizione del Bilancio Consolidato dell'esercizio 2020”</w:t>
      </w:r>
      <w:r w:rsidRPr="006E0276">
        <w:rPr>
          <w:rFonts w:eastAsia="SimSun"/>
          <w:kern w:val="3"/>
          <w:sz w:val="22"/>
          <w:szCs w:val="22"/>
          <w:lang w:eastAsia="zh-CN" w:bidi="hi-IN"/>
        </w:rPr>
        <w:t>;</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Visti i bilanci dell’esercizio 2020 degli enti e delle società da assoggettare a consolidamento;</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lastRenderedPageBreak/>
        <w:t xml:space="preserve">Visto l’allegato n. 4/4 al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118/2011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 xml:space="preserve"> riguardante il principio contabile applicato concernente il bilancio consolidato;</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Visto l’allegato schema di bilancio consolidato per l’esercizio 2020, corredato dalla relazione sulla gestione consolidata che comprende la nota integrativa;</w:t>
      </w:r>
    </w:p>
    <w:p w:rsidR="006E0276" w:rsidRPr="006E0276" w:rsidRDefault="006E0276" w:rsidP="006E0276">
      <w:pPr>
        <w:widowControl w:val="0"/>
        <w:suppressAutoHyphens/>
        <w:autoSpaceDN w:val="0"/>
        <w:jc w:val="both"/>
        <w:rPr>
          <w:kern w:val="3"/>
          <w:sz w:val="22"/>
          <w:szCs w:val="22"/>
          <w:lang w:eastAsia="zh-TW" w:bidi="hi-IN"/>
        </w:rPr>
      </w:pPr>
    </w:p>
    <w:p w:rsidR="006E0276" w:rsidRPr="006E0276" w:rsidRDefault="006E0276" w:rsidP="006E0276">
      <w:pPr>
        <w:widowControl w:val="0"/>
        <w:suppressAutoHyphens/>
        <w:autoSpaceDN w:val="0"/>
        <w:jc w:val="both"/>
        <w:rPr>
          <w:kern w:val="3"/>
          <w:sz w:val="22"/>
          <w:szCs w:val="22"/>
          <w:lang w:eastAsia="zh-TW" w:bidi="hi-IN"/>
        </w:rPr>
      </w:pPr>
      <w:r w:rsidRPr="006E0276">
        <w:rPr>
          <w:kern w:val="3"/>
          <w:sz w:val="22"/>
          <w:szCs w:val="22"/>
          <w:lang w:eastAsia="zh-TW" w:bidi="hi-IN"/>
        </w:rPr>
        <w:t xml:space="preserve">Visto il comma 6-bis dell’art. 227 del D. </w:t>
      </w:r>
      <w:proofErr w:type="spellStart"/>
      <w:r w:rsidRPr="006E0276">
        <w:rPr>
          <w:kern w:val="3"/>
          <w:sz w:val="22"/>
          <w:szCs w:val="22"/>
          <w:lang w:eastAsia="zh-TW" w:bidi="hi-IN"/>
        </w:rPr>
        <w:t>Lgs</w:t>
      </w:r>
      <w:proofErr w:type="spellEnd"/>
      <w:r w:rsidRPr="006E0276">
        <w:rPr>
          <w:kern w:val="3"/>
          <w:sz w:val="22"/>
          <w:szCs w:val="22"/>
          <w:lang w:eastAsia="zh-TW" w:bidi="hi-IN"/>
        </w:rPr>
        <w:t xml:space="preserve">. n. 267/2000 e </w:t>
      </w:r>
      <w:proofErr w:type="spellStart"/>
      <w:r w:rsidRPr="006E0276">
        <w:rPr>
          <w:kern w:val="3"/>
          <w:sz w:val="22"/>
          <w:szCs w:val="22"/>
          <w:lang w:eastAsia="zh-TW" w:bidi="hi-IN"/>
        </w:rPr>
        <w:t>s.m.i.</w:t>
      </w:r>
      <w:proofErr w:type="spellEnd"/>
      <w:r w:rsidRPr="006E0276">
        <w:rPr>
          <w:kern w:val="3"/>
          <w:sz w:val="22"/>
          <w:szCs w:val="22"/>
          <w:lang w:eastAsia="zh-TW" w:bidi="hi-IN"/>
        </w:rPr>
        <w:t xml:space="preserve"> - TUEL che prevede che nel sito internet dell'ente, nella sezione dedicata ai bilanci, è pubblicata la versione integrale del rendiconto della gestione, comprensivo anche della gestione in capitoli, dell'eventuale rendiconto consolidato, comprensivo della gestione in capitoli ed una versione semplificata per il cittadino di entrambi i documenti.</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Visto l’art. 1, comma 1, lettera d) del Decreto del Ministero dell’Economia e delle Finanze del 12 maggio 2016 che prevede che gli enti locali debbano trasmettere alla Banca dati delle pubbliche amministrazioni (BDAP), entro 30 giorni dall’approvazione, i propri bilanci consolidati, compresi gli allegati previsti dall’articolo 11-bis, comma 2, lettere a) e b), del decreto legislativo 23 giugno 2011, n. 118, e successive modifiche, predisposti secondo gli schemi di cui all’allegato n. 11 al predetto decreto legislativo n. 118 del 2011;</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 xml:space="preserve">Visto il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267/2000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w:t>
      </w: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 xml:space="preserve">Visto il D. </w:t>
      </w:r>
      <w:proofErr w:type="spellStart"/>
      <w:r w:rsidRPr="006E0276">
        <w:rPr>
          <w:rFonts w:eastAsia="SimSun"/>
          <w:kern w:val="3"/>
          <w:sz w:val="22"/>
          <w:szCs w:val="22"/>
          <w:lang w:eastAsia="zh-CN" w:bidi="hi-IN"/>
        </w:rPr>
        <w:t>Lgs</w:t>
      </w:r>
      <w:proofErr w:type="spellEnd"/>
      <w:r w:rsidRPr="006E0276">
        <w:rPr>
          <w:rFonts w:eastAsia="SimSun"/>
          <w:kern w:val="3"/>
          <w:sz w:val="22"/>
          <w:szCs w:val="22"/>
          <w:lang w:eastAsia="zh-CN" w:bidi="hi-IN"/>
        </w:rPr>
        <w:t xml:space="preserve">. n. 118/2011 e </w:t>
      </w:r>
      <w:proofErr w:type="spellStart"/>
      <w:r w:rsidRPr="006E0276">
        <w:rPr>
          <w:rFonts w:eastAsia="SimSun"/>
          <w:kern w:val="3"/>
          <w:sz w:val="22"/>
          <w:szCs w:val="22"/>
          <w:lang w:eastAsia="zh-CN" w:bidi="hi-IN"/>
        </w:rPr>
        <w:t>s.m.i.</w:t>
      </w:r>
      <w:proofErr w:type="spellEnd"/>
      <w:r w:rsidRPr="006E0276">
        <w:rPr>
          <w:rFonts w:eastAsia="SimSun"/>
          <w:kern w:val="3"/>
          <w:sz w:val="22"/>
          <w:szCs w:val="22"/>
          <w:lang w:eastAsia="zh-CN" w:bidi="hi-IN"/>
        </w:rPr>
        <w:t>;</w:t>
      </w: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Visto lo Statuto Comunale;</w:t>
      </w: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Visto il vigente regolamento comunale di contabilità;</w:t>
      </w:r>
    </w:p>
    <w:p w:rsidR="006E0276" w:rsidRPr="006E0276" w:rsidRDefault="006E0276" w:rsidP="006E0276">
      <w:pPr>
        <w:widowControl w:val="0"/>
        <w:suppressAutoHyphens/>
        <w:autoSpaceDN w:val="0"/>
        <w:jc w:val="both"/>
        <w:rPr>
          <w:rFonts w:eastAsia="SimSun"/>
          <w:kern w:val="3"/>
          <w:sz w:val="22"/>
          <w:szCs w:val="22"/>
          <w:lang w:eastAsia="zh-CN" w:bidi="hi-IN"/>
        </w:rPr>
      </w:pPr>
      <w:r w:rsidRPr="006E0276">
        <w:rPr>
          <w:rFonts w:eastAsia="SimSun"/>
          <w:kern w:val="3"/>
          <w:sz w:val="22"/>
          <w:szCs w:val="22"/>
          <w:lang w:eastAsia="zh-CN" w:bidi="hi-IN"/>
        </w:rPr>
        <w:t>Visti i pareri di regolarità tecnica e contabile espressi a margine;</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tabs>
          <w:tab w:val="left" w:pos="284"/>
        </w:tabs>
        <w:contextualSpacing/>
        <w:jc w:val="both"/>
        <w:rPr>
          <w:sz w:val="22"/>
          <w:szCs w:val="22"/>
        </w:rPr>
      </w:pPr>
      <w:r w:rsidRPr="006E0276">
        <w:rPr>
          <w:sz w:val="22"/>
          <w:szCs w:val="22"/>
        </w:rPr>
        <w:t xml:space="preserve">Vista la relazione del collegio dei revisori dei conti resa ai sensi del comma 1, lettera d-bis) dell’art. 239 del D. </w:t>
      </w:r>
      <w:proofErr w:type="spellStart"/>
      <w:r w:rsidRPr="006E0276">
        <w:rPr>
          <w:sz w:val="22"/>
          <w:szCs w:val="22"/>
        </w:rPr>
        <w:t>Lgs</w:t>
      </w:r>
      <w:proofErr w:type="spellEnd"/>
      <w:r w:rsidRPr="006E0276">
        <w:rPr>
          <w:sz w:val="22"/>
          <w:szCs w:val="22"/>
        </w:rPr>
        <w:t xml:space="preserve">. n. 267/2000 e </w:t>
      </w:r>
      <w:proofErr w:type="spellStart"/>
      <w:r w:rsidRPr="006E0276">
        <w:rPr>
          <w:sz w:val="22"/>
          <w:szCs w:val="22"/>
        </w:rPr>
        <w:t>s.m.i.</w:t>
      </w:r>
      <w:proofErr w:type="spellEnd"/>
      <w:r w:rsidRPr="006E0276">
        <w:rPr>
          <w:sz w:val="22"/>
          <w:szCs w:val="22"/>
        </w:rPr>
        <w:t>;</w:t>
      </w:r>
    </w:p>
    <w:p w:rsidR="006E0276" w:rsidRPr="006E0276" w:rsidRDefault="006E0276" w:rsidP="006E0276">
      <w:pPr>
        <w:widowControl w:val="0"/>
        <w:suppressAutoHyphens/>
        <w:autoSpaceDN w:val="0"/>
        <w:jc w:val="both"/>
        <w:rPr>
          <w:rFonts w:eastAsia="SimSun"/>
          <w:kern w:val="3"/>
          <w:sz w:val="22"/>
          <w:szCs w:val="22"/>
          <w:lang w:eastAsia="zh-CN" w:bidi="hi-IN"/>
        </w:rPr>
      </w:pPr>
    </w:p>
    <w:p w:rsidR="006E0276" w:rsidRPr="006E0276" w:rsidRDefault="006E0276" w:rsidP="006E0276">
      <w:pPr>
        <w:widowControl w:val="0"/>
        <w:tabs>
          <w:tab w:val="left" w:pos="284"/>
        </w:tabs>
        <w:suppressAutoHyphens/>
        <w:autoSpaceDN w:val="0"/>
        <w:jc w:val="center"/>
        <w:rPr>
          <w:rFonts w:eastAsia="SimSun"/>
          <w:b/>
          <w:kern w:val="3"/>
          <w:sz w:val="22"/>
          <w:szCs w:val="22"/>
          <w:lang w:eastAsia="zh-CN" w:bidi="hi-IN"/>
        </w:rPr>
      </w:pPr>
      <w:r w:rsidRPr="006E0276">
        <w:rPr>
          <w:rFonts w:eastAsia="SimSun"/>
          <w:b/>
          <w:kern w:val="3"/>
          <w:sz w:val="22"/>
          <w:szCs w:val="22"/>
          <w:lang w:eastAsia="zh-CN" w:bidi="hi-IN"/>
        </w:rPr>
        <w:t>PROPONE</w:t>
      </w:r>
    </w:p>
    <w:p w:rsidR="006E0276" w:rsidRPr="006E0276" w:rsidRDefault="006E0276" w:rsidP="006E0276">
      <w:pPr>
        <w:widowControl w:val="0"/>
        <w:tabs>
          <w:tab w:val="left" w:pos="284"/>
        </w:tabs>
        <w:suppressAutoHyphens/>
        <w:autoSpaceDN w:val="0"/>
        <w:jc w:val="center"/>
        <w:rPr>
          <w:rFonts w:eastAsia="SimSun"/>
          <w:b/>
          <w:kern w:val="3"/>
          <w:sz w:val="22"/>
          <w:szCs w:val="22"/>
          <w:lang w:eastAsia="zh-CN" w:bidi="hi-IN"/>
        </w:rPr>
      </w:pPr>
    </w:p>
    <w:p w:rsidR="006E0276" w:rsidRPr="006E0276" w:rsidRDefault="006E0276" w:rsidP="006E0276">
      <w:pPr>
        <w:tabs>
          <w:tab w:val="left" w:pos="1004"/>
        </w:tabs>
        <w:ind w:left="720"/>
        <w:contextualSpacing/>
        <w:jc w:val="both"/>
        <w:rPr>
          <w:sz w:val="22"/>
          <w:szCs w:val="22"/>
        </w:rPr>
      </w:pPr>
      <w:r w:rsidRPr="006E0276">
        <w:rPr>
          <w:rFonts w:eastAsia="Calibri"/>
          <w:sz w:val="22"/>
          <w:szCs w:val="22"/>
          <w:lang w:eastAsia="en-US"/>
        </w:rPr>
        <w:t>Di approvare, per le motivazioni in premessa, il</w:t>
      </w:r>
      <w:r w:rsidRPr="006E0276">
        <w:rPr>
          <w:sz w:val="22"/>
          <w:szCs w:val="22"/>
        </w:rPr>
        <w:t xml:space="preserve"> bilancio consolidato per l’esercizio 2020, corredato dagli allegati che ne costituiscono parte integrante e sostanziale:</w:t>
      </w:r>
    </w:p>
    <w:p w:rsidR="006E0276" w:rsidRPr="006E0276" w:rsidRDefault="006E0276" w:rsidP="006E0276">
      <w:pPr>
        <w:widowControl w:val="0"/>
        <w:numPr>
          <w:ilvl w:val="0"/>
          <w:numId w:val="7"/>
        </w:numPr>
        <w:tabs>
          <w:tab w:val="left" w:pos="1004"/>
        </w:tabs>
        <w:suppressAutoHyphens/>
        <w:autoSpaceDN w:val="0"/>
        <w:jc w:val="both"/>
        <w:rPr>
          <w:sz w:val="22"/>
          <w:szCs w:val="22"/>
        </w:rPr>
      </w:pPr>
      <w:r w:rsidRPr="006E0276">
        <w:rPr>
          <w:sz w:val="22"/>
          <w:szCs w:val="22"/>
        </w:rPr>
        <w:t xml:space="preserve">relazione sulla gestione consolidata; </w:t>
      </w:r>
    </w:p>
    <w:p w:rsidR="006E0276" w:rsidRPr="006E0276" w:rsidRDefault="006E0276" w:rsidP="006E0276">
      <w:pPr>
        <w:widowControl w:val="0"/>
        <w:numPr>
          <w:ilvl w:val="0"/>
          <w:numId w:val="7"/>
        </w:numPr>
        <w:tabs>
          <w:tab w:val="left" w:pos="1004"/>
        </w:tabs>
        <w:suppressAutoHyphens/>
        <w:autoSpaceDN w:val="0"/>
        <w:jc w:val="both"/>
        <w:rPr>
          <w:sz w:val="22"/>
          <w:szCs w:val="22"/>
        </w:rPr>
      </w:pPr>
      <w:r w:rsidRPr="006E0276">
        <w:rPr>
          <w:sz w:val="22"/>
          <w:szCs w:val="22"/>
        </w:rPr>
        <w:t>nota integrativa;</w:t>
      </w:r>
    </w:p>
    <w:p w:rsidR="006E0276" w:rsidRPr="006E0276" w:rsidRDefault="006E0276" w:rsidP="006E0276">
      <w:pPr>
        <w:widowControl w:val="0"/>
        <w:numPr>
          <w:ilvl w:val="0"/>
          <w:numId w:val="7"/>
        </w:numPr>
        <w:tabs>
          <w:tab w:val="left" w:pos="1004"/>
        </w:tabs>
        <w:suppressAutoHyphens/>
        <w:autoSpaceDN w:val="0"/>
        <w:jc w:val="both"/>
        <w:rPr>
          <w:sz w:val="22"/>
          <w:szCs w:val="22"/>
        </w:rPr>
      </w:pPr>
      <w:r w:rsidRPr="006E0276">
        <w:rPr>
          <w:sz w:val="22"/>
          <w:szCs w:val="22"/>
        </w:rPr>
        <w:t>relazione del collegio dei revisori dei conti;</w:t>
      </w:r>
    </w:p>
    <w:p w:rsidR="006E0276" w:rsidRPr="006E0276" w:rsidRDefault="006E0276" w:rsidP="006E0276">
      <w:pPr>
        <w:tabs>
          <w:tab w:val="left" w:pos="1004"/>
        </w:tabs>
        <w:ind w:left="720"/>
        <w:contextualSpacing/>
        <w:jc w:val="both"/>
        <w:rPr>
          <w:i/>
          <w:sz w:val="22"/>
          <w:szCs w:val="22"/>
        </w:rPr>
      </w:pPr>
    </w:p>
    <w:p w:rsidR="006E0276" w:rsidRPr="006E0276" w:rsidRDefault="006E0276" w:rsidP="006E0276">
      <w:pPr>
        <w:tabs>
          <w:tab w:val="left" w:pos="1004"/>
        </w:tabs>
        <w:ind w:left="720"/>
        <w:contextualSpacing/>
        <w:jc w:val="both"/>
        <w:rPr>
          <w:sz w:val="22"/>
          <w:szCs w:val="22"/>
        </w:rPr>
      </w:pPr>
      <w:r w:rsidRPr="006E0276">
        <w:rPr>
          <w:rFonts w:eastAsia="Calibri"/>
          <w:sz w:val="22"/>
          <w:szCs w:val="22"/>
          <w:lang w:eastAsia="en-US"/>
        </w:rPr>
        <w:t>Di trasmettere copia della presente ai competenti uffici comunali, per gli adempimenti di competenza</w:t>
      </w:r>
      <w:r w:rsidRPr="006E0276">
        <w:rPr>
          <w:sz w:val="22"/>
          <w:szCs w:val="22"/>
        </w:rPr>
        <w:t xml:space="preserve"> ivi compresi quelli di cui al sopra richiamato comma 6-bis dell’art. 227 del TUEL e al citato D.M. del 12 maggio 2016</w:t>
      </w:r>
      <w:r w:rsidRPr="006E0276">
        <w:rPr>
          <w:rFonts w:eastAsia="Calibri"/>
          <w:sz w:val="22"/>
          <w:szCs w:val="22"/>
          <w:lang w:eastAsia="en-US"/>
        </w:rPr>
        <w:t>;</w:t>
      </w:r>
    </w:p>
    <w:p w:rsidR="006E0276" w:rsidRPr="006E0276" w:rsidRDefault="006E0276" w:rsidP="006E0276">
      <w:pPr>
        <w:ind w:left="720"/>
        <w:contextualSpacing/>
        <w:rPr>
          <w:sz w:val="22"/>
          <w:szCs w:val="22"/>
        </w:rPr>
      </w:pPr>
    </w:p>
    <w:p w:rsidR="006E0276" w:rsidRPr="006E0276" w:rsidRDefault="006E0276" w:rsidP="006E0276">
      <w:pPr>
        <w:ind w:left="720"/>
        <w:jc w:val="both"/>
        <w:rPr>
          <w:sz w:val="22"/>
          <w:szCs w:val="22"/>
        </w:rPr>
      </w:pPr>
      <w:r w:rsidRPr="006E0276">
        <w:rPr>
          <w:sz w:val="22"/>
          <w:szCs w:val="22"/>
        </w:rPr>
        <w:t xml:space="preserve">Di dichiarare il presente provvedimento immediatamente eseguibile, ai sensi dell’art. 134, comma 4, del D. </w:t>
      </w:r>
      <w:proofErr w:type="spellStart"/>
      <w:r w:rsidRPr="006E0276">
        <w:rPr>
          <w:sz w:val="22"/>
          <w:szCs w:val="22"/>
        </w:rPr>
        <w:t>Lgs</w:t>
      </w:r>
      <w:proofErr w:type="spellEnd"/>
      <w:r w:rsidRPr="006E0276">
        <w:rPr>
          <w:sz w:val="22"/>
          <w:szCs w:val="22"/>
        </w:rPr>
        <w:t>. n. 267/2000.</w:t>
      </w:r>
    </w:p>
    <w:p w:rsidR="006E0276" w:rsidRPr="006E0276" w:rsidRDefault="006E0276" w:rsidP="006E0276">
      <w:pPr>
        <w:tabs>
          <w:tab w:val="left" w:pos="1004"/>
        </w:tabs>
        <w:ind w:left="720"/>
        <w:contextualSpacing/>
        <w:jc w:val="both"/>
        <w:rPr>
          <w:sz w:val="22"/>
          <w:szCs w:val="22"/>
        </w:rPr>
      </w:pPr>
    </w:p>
    <w:p w:rsidR="006E0276" w:rsidRPr="006E0276" w:rsidRDefault="006E0276" w:rsidP="006E0276">
      <w:pPr>
        <w:ind w:left="720"/>
        <w:contextualSpacing/>
        <w:rPr>
          <w:i/>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Pr="006E0276" w:rsidRDefault="006E0276" w:rsidP="006E0276">
      <w:pPr>
        <w:jc w:val="both"/>
        <w:rPr>
          <w:sz w:val="22"/>
          <w:szCs w:val="22"/>
        </w:rPr>
      </w:pPr>
    </w:p>
    <w:p w:rsidR="006E0276" w:rsidRDefault="006E0276" w:rsidP="006E0276">
      <w:pPr>
        <w:jc w:val="both"/>
        <w:rPr>
          <w:i/>
        </w:rPr>
      </w:pPr>
      <w:r>
        <w:rPr>
          <w:i/>
        </w:rPr>
        <w:lastRenderedPageBreak/>
        <w:t>Il presente verbale , viene sottoscritto come segue:</w:t>
      </w:r>
    </w:p>
    <w:p w:rsidR="006E0276" w:rsidRDefault="006E0276" w:rsidP="006E0276">
      <w:pPr>
        <w:jc w:val="center"/>
        <w:rPr>
          <w:i/>
        </w:rPr>
      </w:pPr>
    </w:p>
    <w:p w:rsidR="006E0276" w:rsidRPr="001E65C1" w:rsidRDefault="006E0276" w:rsidP="006E0276">
      <w:pPr>
        <w:jc w:val="center"/>
        <w:rPr>
          <w:b/>
          <w:i/>
        </w:rPr>
      </w:pPr>
      <w:r w:rsidRPr="001E65C1">
        <w:rPr>
          <w:b/>
          <w:i/>
        </w:rPr>
        <w:t>IL PRESIDENTE</w:t>
      </w:r>
    </w:p>
    <w:p w:rsidR="006E0276" w:rsidRDefault="006E0276" w:rsidP="006E0276">
      <w:pPr>
        <w:rPr>
          <w:i/>
        </w:rPr>
      </w:pPr>
      <w:r>
        <w:rPr>
          <w:i/>
        </w:rPr>
        <w:t xml:space="preserve">                                                          F.to Avv. Ciaccio Francesco </w:t>
      </w:r>
    </w:p>
    <w:p w:rsidR="006E0276" w:rsidRDefault="006E0276" w:rsidP="006E0276">
      <w:pPr>
        <w:jc w:val="both"/>
        <w:rPr>
          <w:i/>
        </w:rPr>
      </w:pPr>
    </w:p>
    <w:p w:rsidR="006E0276" w:rsidRDefault="006E0276" w:rsidP="006E0276">
      <w:pPr>
        <w:jc w:val="both"/>
        <w:rPr>
          <w:b/>
          <w:i/>
        </w:rPr>
      </w:pPr>
      <w:r w:rsidRPr="001E65C1">
        <w:rPr>
          <w:b/>
          <w:i/>
        </w:rPr>
        <w:t>IL CONSIGLIERE ANZIANO</w:t>
      </w:r>
      <w:r>
        <w:rPr>
          <w:i/>
        </w:rPr>
        <w:t xml:space="preserve">                                         </w:t>
      </w:r>
      <w:r w:rsidRPr="001E65C1">
        <w:rPr>
          <w:b/>
          <w:i/>
        </w:rPr>
        <w:t xml:space="preserve">  IL SEGRETARIO COMUNALE</w:t>
      </w:r>
    </w:p>
    <w:p w:rsidR="006E0276" w:rsidRDefault="006E0276" w:rsidP="006E0276">
      <w:pPr>
        <w:jc w:val="both"/>
        <w:rPr>
          <w:b/>
          <w:i/>
        </w:rPr>
      </w:pPr>
      <w:r>
        <w:rPr>
          <w:b/>
          <w:i/>
        </w:rPr>
        <w:t xml:space="preserve">                                                                                                             </w:t>
      </w:r>
      <w:r w:rsidRPr="00207DE6">
        <w:rPr>
          <w:b/>
          <w:i/>
        </w:rPr>
        <w:t xml:space="preserve"> </w:t>
      </w:r>
    </w:p>
    <w:p w:rsidR="006E0276" w:rsidRPr="00551B35" w:rsidRDefault="006E0276" w:rsidP="006E0276">
      <w:pPr>
        <w:jc w:val="both"/>
        <w:rPr>
          <w:b/>
          <w:i/>
        </w:rPr>
      </w:pPr>
      <w:r w:rsidRPr="00551B35">
        <w:t>F.to</w:t>
      </w:r>
      <w:r>
        <w:rPr>
          <w:b/>
          <w:i/>
        </w:rPr>
        <w:t xml:space="preserve"> </w:t>
      </w:r>
      <w:r>
        <w:rPr>
          <w:i/>
        </w:rPr>
        <w:t>Dott. Marino Roberto                                                    F.to  Dott.ssa Antonina Ferraro</w:t>
      </w:r>
    </w:p>
    <w:p w:rsidR="006E0276" w:rsidRDefault="006E0276" w:rsidP="006E0276">
      <w:pPr>
        <w:jc w:val="both"/>
        <w:rPr>
          <w:i/>
        </w:rPr>
      </w:pPr>
    </w:p>
    <w:p w:rsidR="006E0276" w:rsidRDefault="006E0276" w:rsidP="006E0276">
      <w:pPr>
        <w:pBdr>
          <w:bottom w:val="single" w:sz="12" w:space="1" w:color="auto"/>
        </w:pBdr>
        <w:jc w:val="both"/>
        <w:rPr>
          <w:i/>
        </w:rPr>
      </w:pPr>
    </w:p>
    <w:p w:rsidR="006E0276" w:rsidRPr="000901B4" w:rsidRDefault="006E0276" w:rsidP="006E0276">
      <w:pPr>
        <w:ind w:right="51"/>
        <w:jc w:val="center"/>
        <w:rPr>
          <w:b/>
          <w:i/>
          <w:sz w:val="28"/>
          <w:szCs w:val="20"/>
        </w:rPr>
      </w:pPr>
      <w:r w:rsidRPr="000901B4">
        <w:rPr>
          <w:b/>
          <w:i/>
          <w:sz w:val="28"/>
          <w:szCs w:val="20"/>
        </w:rPr>
        <w:t>CERTIFICATO  DI   PUBBLICAZIONE</w:t>
      </w:r>
    </w:p>
    <w:p w:rsidR="006E0276" w:rsidRPr="000901B4" w:rsidRDefault="006E0276" w:rsidP="006E0276">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6E0276" w:rsidRPr="000901B4" w:rsidRDefault="006E0276" w:rsidP="006E0276">
      <w:pPr>
        <w:ind w:right="51"/>
        <w:jc w:val="center"/>
        <w:rPr>
          <w:b/>
          <w:i/>
          <w:sz w:val="28"/>
          <w:szCs w:val="20"/>
        </w:rPr>
      </w:pPr>
    </w:p>
    <w:p w:rsidR="006E0276" w:rsidRPr="000901B4" w:rsidRDefault="006E0276" w:rsidP="006E0276">
      <w:pPr>
        <w:spacing w:line="360" w:lineRule="atLeast"/>
        <w:ind w:right="51"/>
        <w:jc w:val="center"/>
        <w:rPr>
          <w:b/>
          <w:sz w:val="28"/>
          <w:szCs w:val="20"/>
        </w:rPr>
      </w:pPr>
      <w:r w:rsidRPr="000901B4">
        <w:rPr>
          <w:b/>
          <w:sz w:val="28"/>
          <w:szCs w:val="20"/>
        </w:rPr>
        <w:t>CERTIFICA</w:t>
      </w:r>
    </w:p>
    <w:p w:rsidR="006E0276" w:rsidRPr="000901B4" w:rsidRDefault="006E0276" w:rsidP="006E0276">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Pr>
          <w:sz w:val="28"/>
          <w:szCs w:val="20"/>
        </w:rPr>
        <w:t xml:space="preserve">o on–line,  il giorno                  </w:t>
      </w:r>
      <w:r w:rsidRPr="000901B4">
        <w:rPr>
          <w:sz w:val="28"/>
          <w:szCs w:val="20"/>
        </w:rPr>
        <w:t xml:space="preserve"> e vi rimarrà affissa per giorni 15 consecutivi.</w:t>
      </w:r>
    </w:p>
    <w:p w:rsidR="006E0276" w:rsidRPr="006E0276" w:rsidRDefault="006E0276" w:rsidP="006E0276">
      <w:pPr>
        <w:spacing w:line="360" w:lineRule="atLeast"/>
        <w:ind w:right="51"/>
        <w:jc w:val="both"/>
        <w:rPr>
          <w:sz w:val="28"/>
          <w:szCs w:val="20"/>
        </w:rPr>
      </w:pPr>
      <w:r w:rsidRPr="000901B4">
        <w:rPr>
          <w:sz w:val="28"/>
          <w:szCs w:val="20"/>
        </w:rPr>
        <w:t>Dalla Residenz</w:t>
      </w:r>
      <w:r>
        <w:rPr>
          <w:sz w:val="28"/>
          <w:szCs w:val="20"/>
        </w:rPr>
        <w:t xml:space="preserve">a Municipale, lì            </w:t>
      </w:r>
    </w:p>
    <w:p w:rsidR="006E0276" w:rsidRDefault="006E0276" w:rsidP="006E0276">
      <w:pPr>
        <w:spacing w:line="360" w:lineRule="atLeast"/>
        <w:ind w:right="51"/>
        <w:jc w:val="right"/>
        <w:rPr>
          <w:b/>
          <w:sz w:val="28"/>
          <w:szCs w:val="20"/>
        </w:rPr>
      </w:pPr>
      <w:r>
        <w:rPr>
          <w:b/>
          <w:sz w:val="28"/>
          <w:szCs w:val="20"/>
        </w:rPr>
        <w:t xml:space="preserve">  </w:t>
      </w:r>
      <w:r w:rsidRPr="000901B4">
        <w:rPr>
          <w:b/>
          <w:sz w:val="28"/>
          <w:szCs w:val="20"/>
        </w:rPr>
        <w:t xml:space="preserve">Il Messo Comunale </w:t>
      </w:r>
    </w:p>
    <w:p w:rsidR="006E0276" w:rsidRPr="000901B4" w:rsidRDefault="006E0276" w:rsidP="006E0276">
      <w:pPr>
        <w:spacing w:line="360" w:lineRule="atLeast"/>
        <w:ind w:right="51"/>
        <w:jc w:val="right"/>
        <w:rPr>
          <w:b/>
          <w:sz w:val="32"/>
          <w:szCs w:val="20"/>
        </w:rPr>
      </w:pPr>
      <w:r w:rsidRPr="000901B4">
        <w:rPr>
          <w:b/>
        </w:rPr>
        <w:t>f.to:</w:t>
      </w:r>
      <w:r>
        <w:rPr>
          <w:b/>
        </w:rPr>
        <w:t xml:space="preserve"> </w:t>
      </w:r>
      <w:proofErr w:type="spellStart"/>
      <w:r w:rsidRPr="000901B4">
        <w:rPr>
          <w:b/>
        </w:rPr>
        <w:t>G.Catalano</w:t>
      </w:r>
      <w:proofErr w:type="spellEnd"/>
      <w:r w:rsidRPr="000901B4">
        <w:rPr>
          <w:b/>
        </w:rPr>
        <w:t xml:space="preserve"> / V. </w:t>
      </w:r>
      <w:proofErr w:type="spellStart"/>
      <w:r w:rsidRPr="000901B4">
        <w:rPr>
          <w:b/>
        </w:rPr>
        <w:t>Montelione</w:t>
      </w:r>
      <w:proofErr w:type="spellEnd"/>
      <w:r w:rsidRPr="000901B4">
        <w:rPr>
          <w:b/>
          <w:sz w:val="28"/>
          <w:szCs w:val="20"/>
        </w:rPr>
        <w:t xml:space="preserve"> </w:t>
      </w:r>
      <w:r w:rsidRPr="000901B4">
        <w:rPr>
          <w:b/>
          <w:szCs w:val="20"/>
        </w:rPr>
        <w:t xml:space="preserve">                                                    </w:t>
      </w:r>
    </w:p>
    <w:p w:rsidR="006E0276" w:rsidRPr="000901B4" w:rsidRDefault="006E0276" w:rsidP="006E0276">
      <w:pPr>
        <w:pBdr>
          <w:bottom w:val="double" w:sz="6" w:space="1" w:color="auto"/>
        </w:pBdr>
        <w:jc w:val="both"/>
        <w:rPr>
          <w:b/>
        </w:rPr>
      </w:pPr>
      <w:r w:rsidRPr="000901B4">
        <w:rPr>
          <w:b/>
        </w:rPr>
        <w:t xml:space="preserve">    </w:t>
      </w:r>
    </w:p>
    <w:p w:rsidR="006E0276" w:rsidRDefault="006E0276" w:rsidP="006E0276">
      <w:r>
        <w:rPr>
          <w:b/>
        </w:rPr>
        <w:t xml:space="preserve">      </w:t>
      </w:r>
      <w:r>
        <w:t>Il sottoscritto SEGRETARIO COMUNALE, visti gli atti d’ufficio</w:t>
      </w:r>
    </w:p>
    <w:p w:rsidR="006E0276" w:rsidRDefault="006E0276" w:rsidP="006E0276">
      <w:pPr>
        <w:pStyle w:val="Paragrafoelenco"/>
        <w:ind w:left="142"/>
        <w:jc w:val="both"/>
      </w:pPr>
    </w:p>
    <w:p w:rsidR="006E0276" w:rsidRDefault="006E0276" w:rsidP="006E0276">
      <w:pPr>
        <w:jc w:val="center"/>
        <w:rPr>
          <w:b/>
        </w:rPr>
      </w:pPr>
      <w:r>
        <w:rPr>
          <w:b/>
        </w:rPr>
        <w:t xml:space="preserve">A T </w:t>
      </w:r>
      <w:proofErr w:type="spellStart"/>
      <w:r>
        <w:rPr>
          <w:b/>
        </w:rPr>
        <w:t>T</w:t>
      </w:r>
      <w:proofErr w:type="spellEnd"/>
      <w:r>
        <w:rPr>
          <w:b/>
        </w:rPr>
        <w:t xml:space="preserve"> E S T A</w:t>
      </w:r>
    </w:p>
    <w:p w:rsidR="006E0276" w:rsidRDefault="006E0276" w:rsidP="006E0276">
      <w:pPr>
        <w:jc w:val="both"/>
        <w:rPr>
          <w:b/>
        </w:rPr>
      </w:pPr>
    </w:p>
    <w:p w:rsidR="006E0276" w:rsidRDefault="006E0276" w:rsidP="006E0276">
      <w:pPr>
        <w:jc w:val="both"/>
      </w:pPr>
      <w:r>
        <w:t>Che la presente deliberazione in applicazione dell’art.12 della L.R. 3 dicembre 1991, n.44 e successive modificazioni</w:t>
      </w:r>
    </w:p>
    <w:p w:rsidR="006E0276" w:rsidRDefault="006E0276" w:rsidP="006E0276">
      <w:pPr>
        <w:pStyle w:val="Paragrafoelenco"/>
        <w:ind w:left="142"/>
        <w:jc w:val="center"/>
      </w:pPr>
    </w:p>
    <w:p w:rsidR="006E0276" w:rsidRDefault="006E0276" w:rsidP="006E0276">
      <w:pPr>
        <w:pStyle w:val="Paragrafoelenco"/>
        <w:ind w:left="142"/>
        <w:jc w:val="center"/>
        <w:rPr>
          <w:b/>
        </w:rPr>
      </w:pPr>
      <w:r>
        <w:rPr>
          <w:b/>
        </w:rPr>
        <w:t>E’  D</w:t>
      </w:r>
      <w:r>
        <w:rPr>
          <w:b/>
        </w:rPr>
        <w:t>IVENUTA ESECUTIVA  IL 04/03/2022</w:t>
      </w:r>
    </w:p>
    <w:p w:rsidR="006E0276" w:rsidRDefault="006E0276" w:rsidP="006E0276">
      <w:pPr>
        <w:pStyle w:val="Paragrafoelenco"/>
        <w:ind w:left="142"/>
        <w:jc w:val="center"/>
        <w:rPr>
          <w:b/>
        </w:rPr>
      </w:pPr>
    </w:p>
    <w:p w:rsidR="006E0276" w:rsidRDefault="006E0276" w:rsidP="006E0276">
      <w:pPr>
        <w:pStyle w:val="Paragrafoelenco"/>
        <w:ind w:left="142"/>
        <w:jc w:val="both"/>
      </w:pPr>
      <w:r>
        <w:t>A seguito di separata votazione con la quale l’organo deliberante l’ha dichiarato immediatamente eseguibile.</w:t>
      </w:r>
    </w:p>
    <w:p w:rsidR="006E0276" w:rsidRDefault="006E0276" w:rsidP="006E0276">
      <w:pPr>
        <w:pStyle w:val="Paragrafoelenco"/>
        <w:ind w:left="142"/>
        <w:jc w:val="both"/>
        <w:rPr>
          <w:b/>
        </w:rPr>
      </w:pPr>
    </w:p>
    <w:p w:rsidR="006E0276" w:rsidRDefault="006E0276" w:rsidP="006E0276">
      <w:pPr>
        <w:pStyle w:val="Paragrafoelenco"/>
        <w:jc w:val="both"/>
        <w:rPr>
          <w:b/>
        </w:rPr>
      </w:pPr>
      <w:r>
        <w:rPr>
          <w:b/>
        </w:rPr>
        <w:t>S. Ma</w:t>
      </w:r>
      <w:r>
        <w:rPr>
          <w:b/>
        </w:rPr>
        <w:t>rgherita di Belice,  04/03/2022</w:t>
      </w:r>
      <w:bookmarkStart w:id="0" w:name="_GoBack"/>
      <w:bookmarkEnd w:id="0"/>
      <w:r>
        <w:rPr>
          <w:b/>
        </w:rPr>
        <w:t xml:space="preserve">                   IL SEGRETARIO COMUNALE</w:t>
      </w:r>
    </w:p>
    <w:p w:rsidR="006E0276" w:rsidRDefault="006E0276" w:rsidP="006E0276">
      <w:pPr>
        <w:pStyle w:val="Paragrafoelenco"/>
        <w:jc w:val="both"/>
        <w:rPr>
          <w:b/>
        </w:rPr>
      </w:pPr>
      <w:r>
        <w:rPr>
          <w:b/>
        </w:rPr>
        <w:t xml:space="preserve">                                                                                                    </w:t>
      </w:r>
    </w:p>
    <w:p w:rsidR="006E0276" w:rsidRDefault="006E0276" w:rsidP="006E0276">
      <w:pPr>
        <w:pStyle w:val="Paragrafoelenco"/>
        <w:jc w:val="both"/>
        <w:rPr>
          <w:b/>
        </w:rPr>
      </w:pPr>
      <w:r>
        <w:rPr>
          <w:b/>
        </w:rPr>
        <w:t xml:space="preserve">                                                                              F.to    ( Dott.ssa Antonina Ferraro)</w:t>
      </w:r>
    </w:p>
    <w:p w:rsidR="006E0276" w:rsidRDefault="006E0276" w:rsidP="006E0276">
      <w:pPr>
        <w:pBdr>
          <w:bottom w:val="single" w:sz="12" w:space="1" w:color="auto"/>
        </w:pBdr>
      </w:pPr>
    </w:p>
    <w:p w:rsidR="006E0276" w:rsidRDefault="006E0276" w:rsidP="006E0276">
      <w:pPr>
        <w:pBdr>
          <w:bottom w:val="single" w:sz="12" w:space="1" w:color="auto"/>
        </w:pBdr>
      </w:pPr>
    </w:p>
    <w:p w:rsidR="006E0276" w:rsidRDefault="006E0276" w:rsidP="006E0276">
      <w:pPr>
        <w:ind w:right="-82"/>
        <w:jc w:val="both"/>
        <w:rPr>
          <w:i/>
          <w:iCs/>
          <w:sz w:val="28"/>
        </w:rPr>
      </w:pPr>
    </w:p>
    <w:p w:rsidR="006E0276" w:rsidRPr="006E0276" w:rsidRDefault="006E0276" w:rsidP="006E0276">
      <w:pPr>
        <w:ind w:right="-82"/>
        <w:jc w:val="both"/>
        <w:rPr>
          <w:i/>
          <w:iCs/>
        </w:rPr>
      </w:pPr>
      <w:r w:rsidRPr="006E0276">
        <w:rPr>
          <w:i/>
          <w:iCs/>
        </w:rPr>
        <w:t>Copia conforme, in carta libera, per uso amministrativo.</w:t>
      </w:r>
    </w:p>
    <w:p w:rsidR="006E0276" w:rsidRPr="006E0276" w:rsidRDefault="006E0276" w:rsidP="006E0276">
      <w:pPr>
        <w:ind w:right="-82"/>
        <w:jc w:val="both"/>
        <w:rPr>
          <w:i/>
          <w:iCs/>
        </w:rPr>
      </w:pPr>
      <w:r w:rsidRPr="006E0276">
        <w:rPr>
          <w:i/>
          <w:iCs/>
        </w:rPr>
        <w:t>Dalla residenza Municipale lì___________</w:t>
      </w:r>
    </w:p>
    <w:p w:rsidR="006E0276" w:rsidRPr="006E0276" w:rsidRDefault="006E0276" w:rsidP="006E0276"/>
    <w:p w:rsidR="005266B1" w:rsidRDefault="005266B1"/>
    <w:p w:rsidR="005266B1" w:rsidRDefault="005266B1"/>
    <w:p w:rsidR="005266B1" w:rsidRPr="005266B1" w:rsidRDefault="005266B1" w:rsidP="005266B1">
      <w:pPr>
        <w:ind w:left="284" w:right="709"/>
        <w:jc w:val="both"/>
        <w:rPr>
          <w:bCs/>
          <w:sz w:val="22"/>
          <w:szCs w:val="22"/>
        </w:rPr>
      </w:pPr>
    </w:p>
    <w:p w:rsidR="005266B1" w:rsidRPr="005266B1" w:rsidRDefault="005266B1" w:rsidP="005266B1">
      <w:pPr>
        <w:ind w:left="284" w:right="709"/>
        <w:jc w:val="both"/>
        <w:rPr>
          <w:bCs/>
          <w:szCs w:val="20"/>
        </w:rPr>
      </w:pPr>
    </w:p>
    <w:p w:rsidR="005266B1" w:rsidRPr="005266B1" w:rsidRDefault="005266B1" w:rsidP="005266B1">
      <w:pPr>
        <w:ind w:left="284" w:right="709"/>
        <w:jc w:val="both"/>
        <w:rPr>
          <w:bCs/>
          <w:szCs w:val="20"/>
        </w:rPr>
      </w:pPr>
    </w:p>
    <w:p w:rsidR="005266B1" w:rsidRPr="005266B1" w:rsidRDefault="005266B1" w:rsidP="005266B1">
      <w:pPr>
        <w:ind w:left="284" w:right="709"/>
        <w:jc w:val="both"/>
        <w:rPr>
          <w:bCs/>
          <w:szCs w:val="20"/>
        </w:rPr>
      </w:pPr>
    </w:p>
    <w:p w:rsidR="005266B1" w:rsidRPr="005266B1" w:rsidRDefault="005266B1" w:rsidP="005266B1">
      <w:pPr>
        <w:ind w:left="284" w:right="709"/>
        <w:jc w:val="both"/>
        <w:rPr>
          <w:bCs/>
          <w:szCs w:val="20"/>
        </w:rPr>
      </w:pPr>
    </w:p>
    <w:p w:rsidR="005266B1" w:rsidRDefault="005266B1"/>
    <w:p w:rsidR="00DF1E4D" w:rsidRDefault="00DF1E4D"/>
    <w:p w:rsidR="00DF1E4D" w:rsidRDefault="00DF1E4D"/>
    <w:p w:rsidR="00DF1E4D" w:rsidRDefault="00DF1E4D"/>
    <w:p w:rsidR="00DF1E4D" w:rsidRDefault="00DF1E4D"/>
    <w:p w:rsidR="00DF1E4D" w:rsidRDefault="00DF1E4D"/>
    <w:p w:rsidR="00294361" w:rsidRDefault="00294361" w:rsidP="00DF1E4D">
      <w:pPr>
        <w:jc w:val="both"/>
      </w:pPr>
    </w:p>
    <w:p w:rsidR="00DF1E4D" w:rsidRPr="001E65C1" w:rsidRDefault="00DF1E4D" w:rsidP="00DF1E4D"/>
    <w:p w:rsidR="00DF1E4D" w:rsidRDefault="00DF1E4D"/>
    <w:sectPr w:rsidR="00DF1E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57A5"/>
    <w:multiLevelType w:val="multilevel"/>
    <w:tmpl w:val="5CBE78BC"/>
    <w:styleLink w:val="WW8Num16"/>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
    <w:nsid w:val="229F5D62"/>
    <w:multiLevelType w:val="hybridMultilevel"/>
    <w:tmpl w:val="E626F3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8210A8"/>
    <w:multiLevelType w:val="hybridMultilevel"/>
    <w:tmpl w:val="BE2C4BA6"/>
    <w:lvl w:ilvl="0" w:tplc="9A6207E4">
      <w:start w:val="1"/>
      <w:numFmt w:val="decimal"/>
      <w:lvlText w:val="%1)"/>
      <w:lvlJc w:val="left"/>
      <w:pPr>
        <w:tabs>
          <w:tab w:val="num" w:pos="567"/>
        </w:tabs>
        <w:ind w:left="720" w:hanging="436"/>
      </w:pPr>
      <w:rPr>
        <w:rFonts w:ascii="Times New Roman" w:hAnsi="Times New Roman" w:hint="default"/>
        <w:b w:val="0"/>
        <w:i w:val="0"/>
        <w:sz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2C865DE"/>
    <w:multiLevelType w:val="multilevel"/>
    <w:tmpl w:val="6BB0D3B0"/>
    <w:styleLink w:val="WW8Num3"/>
    <w:lvl w:ilvl="0">
      <w:numFmt w:val="bullet"/>
      <w:lvlText w:val=""/>
      <w:lvlJc w:val="left"/>
      <w:pPr>
        <w:ind w:left="0" w:firstLine="0"/>
      </w:pPr>
      <w:rPr>
        <w:rFonts w:ascii="Wingdings" w:hAnsi="Wingdings" w:cs="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675A3D28"/>
    <w:multiLevelType w:val="hybridMultilevel"/>
    <w:tmpl w:val="E30A91D8"/>
    <w:lvl w:ilvl="0" w:tplc="04100001">
      <w:start w:val="1"/>
      <w:numFmt w:val="bullet"/>
      <w:lvlText w:val=""/>
      <w:lvlJc w:val="left"/>
      <w:pPr>
        <w:ind w:left="1500" w:hanging="360"/>
      </w:pPr>
      <w:rPr>
        <w:rFonts w:ascii="Symbol" w:hAnsi="Symbol" w:hint="default"/>
      </w:rPr>
    </w:lvl>
    <w:lvl w:ilvl="1" w:tplc="04100003">
      <w:start w:val="1"/>
      <w:numFmt w:val="bullet"/>
      <w:lvlText w:val="o"/>
      <w:lvlJc w:val="left"/>
      <w:pPr>
        <w:ind w:left="2220" w:hanging="360"/>
      </w:pPr>
      <w:rPr>
        <w:rFonts w:ascii="Courier New" w:hAnsi="Courier New" w:cs="Courier New" w:hint="default"/>
      </w:rPr>
    </w:lvl>
    <w:lvl w:ilvl="2" w:tplc="04100005">
      <w:start w:val="1"/>
      <w:numFmt w:val="bullet"/>
      <w:lvlText w:val=""/>
      <w:lvlJc w:val="left"/>
      <w:pPr>
        <w:ind w:left="2940" w:hanging="360"/>
      </w:pPr>
      <w:rPr>
        <w:rFonts w:ascii="Wingdings" w:hAnsi="Wingdings" w:hint="default"/>
      </w:rPr>
    </w:lvl>
    <w:lvl w:ilvl="3" w:tplc="04100001">
      <w:start w:val="1"/>
      <w:numFmt w:val="bullet"/>
      <w:lvlText w:val=""/>
      <w:lvlJc w:val="left"/>
      <w:pPr>
        <w:ind w:left="3660" w:hanging="360"/>
      </w:pPr>
      <w:rPr>
        <w:rFonts w:ascii="Symbol" w:hAnsi="Symbol" w:hint="default"/>
      </w:rPr>
    </w:lvl>
    <w:lvl w:ilvl="4" w:tplc="04100003">
      <w:start w:val="1"/>
      <w:numFmt w:val="bullet"/>
      <w:lvlText w:val="o"/>
      <w:lvlJc w:val="left"/>
      <w:pPr>
        <w:ind w:left="4380" w:hanging="360"/>
      </w:pPr>
      <w:rPr>
        <w:rFonts w:ascii="Courier New" w:hAnsi="Courier New" w:cs="Courier New" w:hint="default"/>
      </w:rPr>
    </w:lvl>
    <w:lvl w:ilvl="5" w:tplc="04100005">
      <w:start w:val="1"/>
      <w:numFmt w:val="bullet"/>
      <w:lvlText w:val=""/>
      <w:lvlJc w:val="left"/>
      <w:pPr>
        <w:ind w:left="5100" w:hanging="360"/>
      </w:pPr>
      <w:rPr>
        <w:rFonts w:ascii="Wingdings" w:hAnsi="Wingdings" w:hint="default"/>
      </w:rPr>
    </w:lvl>
    <w:lvl w:ilvl="6" w:tplc="04100001">
      <w:start w:val="1"/>
      <w:numFmt w:val="bullet"/>
      <w:lvlText w:val=""/>
      <w:lvlJc w:val="left"/>
      <w:pPr>
        <w:ind w:left="5820" w:hanging="360"/>
      </w:pPr>
      <w:rPr>
        <w:rFonts w:ascii="Symbol" w:hAnsi="Symbol" w:hint="default"/>
      </w:rPr>
    </w:lvl>
    <w:lvl w:ilvl="7" w:tplc="04100003">
      <w:start w:val="1"/>
      <w:numFmt w:val="bullet"/>
      <w:lvlText w:val="o"/>
      <w:lvlJc w:val="left"/>
      <w:pPr>
        <w:ind w:left="6540" w:hanging="360"/>
      </w:pPr>
      <w:rPr>
        <w:rFonts w:ascii="Courier New" w:hAnsi="Courier New" w:cs="Courier New" w:hint="default"/>
      </w:rPr>
    </w:lvl>
    <w:lvl w:ilvl="8" w:tplc="04100005">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65"/>
    <w:rsid w:val="00145140"/>
    <w:rsid w:val="00191565"/>
    <w:rsid w:val="00294361"/>
    <w:rsid w:val="005266B1"/>
    <w:rsid w:val="006E0276"/>
    <w:rsid w:val="00990DC9"/>
    <w:rsid w:val="00AA3DA5"/>
    <w:rsid w:val="00AE3FC6"/>
    <w:rsid w:val="00DF1E4D"/>
    <w:rsid w:val="00E41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6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66B1"/>
    <w:pPr>
      <w:spacing w:before="100" w:beforeAutospacing="1" w:after="100" w:afterAutospacing="1"/>
    </w:pPr>
  </w:style>
  <w:style w:type="table" w:styleId="Grigliatabella">
    <w:name w:val="Table Grid"/>
    <w:basedOn w:val="Tabellanormale"/>
    <w:uiPriority w:val="59"/>
    <w:rsid w:val="00526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6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6B1"/>
    <w:rPr>
      <w:rFonts w:ascii="Tahoma" w:eastAsia="Times New Roman" w:hAnsi="Tahoma" w:cs="Tahoma"/>
      <w:sz w:val="16"/>
      <w:szCs w:val="16"/>
      <w:lang w:eastAsia="it-IT"/>
    </w:rPr>
  </w:style>
  <w:style w:type="paragraph" w:styleId="Paragrafoelenco">
    <w:name w:val="List Paragraph"/>
    <w:basedOn w:val="Normale"/>
    <w:uiPriority w:val="34"/>
    <w:qFormat/>
    <w:rsid w:val="00DF1E4D"/>
    <w:pPr>
      <w:ind w:left="720"/>
      <w:contextualSpacing/>
    </w:pPr>
  </w:style>
  <w:style w:type="numbering" w:customStyle="1" w:styleId="WW8Num3">
    <w:name w:val="WW8Num3"/>
    <w:rsid w:val="006E0276"/>
    <w:pPr>
      <w:numPr>
        <w:numId w:val="3"/>
      </w:numPr>
    </w:pPr>
  </w:style>
  <w:style w:type="numbering" w:customStyle="1" w:styleId="WW8Num16">
    <w:name w:val="WW8Num16"/>
    <w:rsid w:val="006E0276"/>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6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66B1"/>
    <w:pPr>
      <w:spacing w:before="100" w:beforeAutospacing="1" w:after="100" w:afterAutospacing="1"/>
    </w:pPr>
  </w:style>
  <w:style w:type="table" w:styleId="Grigliatabella">
    <w:name w:val="Table Grid"/>
    <w:basedOn w:val="Tabellanormale"/>
    <w:uiPriority w:val="59"/>
    <w:rsid w:val="00526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6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6B1"/>
    <w:rPr>
      <w:rFonts w:ascii="Tahoma" w:eastAsia="Times New Roman" w:hAnsi="Tahoma" w:cs="Tahoma"/>
      <w:sz w:val="16"/>
      <w:szCs w:val="16"/>
      <w:lang w:eastAsia="it-IT"/>
    </w:rPr>
  </w:style>
  <w:style w:type="paragraph" w:styleId="Paragrafoelenco">
    <w:name w:val="List Paragraph"/>
    <w:basedOn w:val="Normale"/>
    <w:uiPriority w:val="34"/>
    <w:qFormat/>
    <w:rsid w:val="00DF1E4D"/>
    <w:pPr>
      <w:ind w:left="720"/>
      <w:contextualSpacing/>
    </w:pPr>
  </w:style>
  <w:style w:type="numbering" w:customStyle="1" w:styleId="WW8Num3">
    <w:name w:val="WW8Num3"/>
    <w:rsid w:val="006E0276"/>
    <w:pPr>
      <w:numPr>
        <w:numId w:val="3"/>
      </w:numPr>
    </w:pPr>
  </w:style>
  <w:style w:type="numbering" w:customStyle="1" w:styleId="WW8Num16">
    <w:name w:val="WW8Num16"/>
    <w:rsid w:val="006E027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790722">
      <w:bodyDiv w:val="1"/>
      <w:marLeft w:val="0"/>
      <w:marRight w:val="0"/>
      <w:marTop w:val="0"/>
      <w:marBottom w:val="0"/>
      <w:divBdr>
        <w:top w:val="none" w:sz="0" w:space="0" w:color="auto"/>
        <w:left w:val="none" w:sz="0" w:space="0" w:color="auto"/>
        <w:bottom w:val="none" w:sz="0" w:space="0" w:color="auto"/>
        <w:right w:val="none" w:sz="0" w:space="0" w:color="auto"/>
      </w:divBdr>
    </w:div>
    <w:div w:id="13588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1772</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2022-01-21T20:31:00Z</cp:lastPrinted>
  <dcterms:created xsi:type="dcterms:W3CDTF">2022-01-21T18:35:00Z</dcterms:created>
  <dcterms:modified xsi:type="dcterms:W3CDTF">2022-03-04T18:47:00Z</dcterms:modified>
</cp:coreProperties>
</file>